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B64" w:rsidRPr="0057251B" w:rsidRDefault="00362C43" w:rsidP="00362C43">
      <w:pPr>
        <w:spacing w:after="0" w:line="240" w:lineRule="auto"/>
        <w:jc w:val="center"/>
        <w:rPr>
          <w:rFonts w:ascii="Times New Roman" w:eastAsia="Times New Roman" w:hAnsi="Times New Roman" w:cs="Times New Roman"/>
          <w:b/>
          <w:sz w:val="24"/>
          <w:szCs w:val="28"/>
          <w:lang w:eastAsia="ru-RU"/>
        </w:rPr>
      </w:pPr>
      <w:bookmarkStart w:id="0" w:name="_Toc397958161"/>
      <w:bookmarkStart w:id="1" w:name="_Toc527786411"/>
      <w:bookmarkStart w:id="2" w:name="_Toc429826048"/>
      <w:bookmarkStart w:id="3" w:name="_Toc528077301"/>
      <w:r>
        <w:rPr>
          <w:rFonts w:ascii="Times New Roman" w:eastAsia="Times New Roman" w:hAnsi="Times New Roman" w:cs="Times New Roman"/>
          <w:b/>
          <w:noProof/>
          <w:sz w:val="24"/>
          <w:szCs w:val="28"/>
          <w:lang w:eastAsia="ru-RU"/>
        </w:rPr>
        <w:drawing>
          <wp:inline distT="0" distB="0" distL="0" distR="0">
            <wp:extent cx="6270866" cy="8857724"/>
            <wp:effectExtent l="19050" t="0" r="0" b="0"/>
            <wp:docPr id="5" name="Рисунок 1" descr="C:\Users\gunka\Desktop\1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ka\Desktop\1 - 0004.jpg"/>
                    <pic:cNvPicPr>
                      <a:picLocks noChangeAspect="1" noChangeArrowheads="1"/>
                    </pic:cNvPicPr>
                  </pic:nvPicPr>
                  <pic:blipFill>
                    <a:blip r:embed="rId8" cstate="print"/>
                    <a:srcRect/>
                    <a:stretch>
                      <a:fillRect/>
                    </a:stretch>
                  </pic:blipFill>
                  <pic:spPr bwMode="auto">
                    <a:xfrm>
                      <a:off x="0" y="0"/>
                      <a:ext cx="6274336" cy="8862625"/>
                    </a:xfrm>
                    <a:prstGeom prst="rect">
                      <a:avLst/>
                    </a:prstGeom>
                    <a:noFill/>
                    <a:ln w="9525">
                      <a:noFill/>
                      <a:miter lim="800000"/>
                      <a:headEnd/>
                      <a:tailEnd/>
                    </a:ln>
                  </pic:spPr>
                </pic:pic>
              </a:graphicData>
            </a:graphic>
          </wp:inline>
        </w:drawing>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14038F" w:rsidRDefault="0014038F"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sdt>
      <w:sdtPr>
        <w:rPr>
          <w:rFonts w:ascii="Times New Roman" w:eastAsiaTheme="minorHAnsi" w:hAnsi="Times New Roman" w:cs="Times New Roman"/>
          <w:b/>
          <w:color w:val="auto"/>
          <w:sz w:val="22"/>
          <w:szCs w:val="22"/>
          <w:lang w:eastAsia="en-US"/>
        </w:rPr>
        <w:id w:val="794646815"/>
        <w:docPartObj>
          <w:docPartGallery w:val="Table of Contents"/>
          <w:docPartUnique/>
        </w:docPartObj>
      </w:sdtPr>
      <w:sdtEndPr>
        <w:rPr>
          <w:bCs/>
          <w:sz w:val="28"/>
          <w:szCs w:val="28"/>
        </w:rPr>
      </w:sdtEndPr>
      <w:sdtContent>
        <w:p w:rsidR="00BA2916" w:rsidRPr="0057251B" w:rsidRDefault="00BA2916" w:rsidP="0039286A">
          <w:pPr>
            <w:pStyle w:val="af2"/>
            <w:rPr>
              <w:rFonts w:ascii="Times New Roman" w:hAnsi="Times New Roman" w:cs="Times New Roman"/>
              <w:sz w:val="28"/>
              <w:szCs w:val="28"/>
              <w:lang w:val="en-US"/>
            </w:rPr>
          </w:pPr>
          <w:r w:rsidRPr="0057251B">
            <w:rPr>
              <w:rFonts w:ascii="Times New Roman" w:hAnsi="Times New Roman" w:cs="Times New Roman"/>
              <w:b/>
              <w:color w:val="000000" w:themeColor="text1"/>
            </w:rPr>
            <w:t>СОДЕРЖАНИЕ</w:t>
          </w:r>
        </w:p>
        <w:p w:rsidR="00C052BC" w:rsidRDefault="00270256">
          <w:pPr>
            <w:pStyle w:val="11"/>
            <w:rPr>
              <w:rFonts w:asciiTheme="minorHAnsi" w:eastAsiaTheme="minorEastAsia" w:hAnsiTheme="minorHAnsi" w:cstheme="minorBidi"/>
              <w:b w:val="0"/>
              <w:noProof/>
              <w:sz w:val="22"/>
              <w:szCs w:val="22"/>
            </w:rPr>
          </w:pPr>
          <w:r w:rsidRPr="00270256">
            <w:rPr>
              <w:bCs/>
              <w:szCs w:val="28"/>
            </w:rPr>
            <w:fldChar w:fldCharType="begin"/>
          </w:r>
          <w:r w:rsidR="00C052BC">
            <w:rPr>
              <w:bCs/>
              <w:szCs w:val="28"/>
            </w:rPr>
            <w:instrText xml:space="preserve"> TOC \o "1-3" \h \z \u </w:instrText>
          </w:r>
          <w:r w:rsidRPr="00270256">
            <w:rPr>
              <w:bCs/>
              <w:szCs w:val="28"/>
            </w:rPr>
            <w:fldChar w:fldCharType="separate"/>
          </w:r>
          <w:hyperlink w:anchor="_Toc18331159" w:history="1">
            <w:r w:rsidR="00C052BC" w:rsidRPr="00D36F8B">
              <w:rPr>
                <w:rStyle w:val="aa"/>
                <w:noProof/>
              </w:rPr>
              <w:t>1.</w:t>
            </w:r>
            <w:r w:rsidR="00C052BC">
              <w:rPr>
                <w:rFonts w:asciiTheme="minorHAnsi" w:eastAsiaTheme="minorEastAsia" w:hAnsiTheme="minorHAnsi" w:cstheme="minorBidi"/>
                <w:b w:val="0"/>
                <w:noProof/>
                <w:sz w:val="22"/>
                <w:szCs w:val="22"/>
              </w:rPr>
              <w:tab/>
            </w:r>
            <w:r w:rsidR="00C052BC" w:rsidRPr="00D36F8B">
              <w:rPr>
                <w:rStyle w:val="aa"/>
                <w:noProof/>
              </w:rPr>
              <w:t>Введение</w:t>
            </w:r>
            <w:r w:rsidR="00C052BC">
              <w:rPr>
                <w:noProof/>
                <w:webHidden/>
              </w:rPr>
              <w:tab/>
            </w:r>
            <w:r>
              <w:rPr>
                <w:noProof/>
                <w:webHidden/>
              </w:rPr>
              <w:fldChar w:fldCharType="begin"/>
            </w:r>
            <w:r w:rsidR="00C052BC">
              <w:rPr>
                <w:noProof/>
                <w:webHidden/>
              </w:rPr>
              <w:instrText xml:space="preserve"> PAGEREF _Toc18331159 \h </w:instrText>
            </w:r>
            <w:r>
              <w:rPr>
                <w:noProof/>
                <w:webHidden/>
              </w:rPr>
            </w:r>
            <w:r>
              <w:rPr>
                <w:noProof/>
                <w:webHidden/>
              </w:rPr>
              <w:fldChar w:fldCharType="separate"/>
            </w:r>
            <w:r w:rsidR="00C052BC">
              <w:rPr>
                <w:noProof/>
                <w:webHidden/>
              </w:rPr>
              <w:t>3</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0" w:history="1">
            <w:r w:rsidR="00C052BC" w:rsidRPr="00D36F8B">
              <w:rPr>
                <w:rStyle w:val="aa"/>
                <w:noProof/>
              </w:rPr>
              <w:t>1.1.</w:t>
            </w:r>
            <w:r w:rsidR="00C052BC">
              <w:rPr>
                <w:rFonts w:asciiTheme="minorHAnsi" w:eastAsiaTheme="minorEastAsia" w:hAnsiTheme="minorHAnsi" w:cstheme="minorBidi"/>
                <w:noProof/>
                <w:sz w:val="22"/>
                <w:szCs w:val="22"/>
              </w:rPr>
              <w:tab/>
            </w:r>
            <w:r w:rsidR="00C052BC" w:rsidRPr="00D36F8B">
              <w:rPr>
                <w:rStyle w:val="aa"/>
                <w:noProof/>
              </w:rPr>
              <w:t>Цель</w:t>
            </w:r>
            <w:r w:rsidR="00C052BC">
              <w:rPr>
                <w:noProof/>
                <w:webHidden/>
              </w:rPr>
              <w:tab/>
            </w:r>
            <w:r>
              <w:rPr>
                <w:noProof/>
                <w:webHidden/>
              </w:rPr>
              <w:fldChar w:fldCharType="begin"/>
            </w:r>
            <w:r w:rsidR="00C052BC">
              <w:rPr>
                <w:noProof/>
                <w:webHidden/>
              </w:rPr>
              <w:instrText xml:space="preserve"> PAGEREF _Toc18331160 \h </w:instrText>
            </w:r>
            <w:r>
              <w:rPr>
                <w:noProof/>
                <w:webHidden/>
              </w:rPr>
            </w:r>
            <w:r>
              <w:rPr>
                <w:noProof/>
                <w:webHidden/>
              </w:rPr>
              <w:fldChar w:fldCharType="separate"/>
            </w:r>
            <w:r w:rsidR="00C052BC">
              <w:rPr>
                <w:noProof/>
                <w:webHidden/>
              </w:rPr>
              <w:t>3</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1" w:history="1">
            <w:r w:rsidR="00C052BC" w:rsidRPr="00D36F8B">
              <w:rPr>
                <w:rStyle w:val="aa"/>
                <w:noProof/>
              </w:rPr>
              <w:t>1.2.</w:t>
            </w:r>
            <w:r w:rsidR="00C052BC">
              <w:rPr>
                <w:rFonts w:asciiTheme="minorHAnsi" w:eastAsiaTheme="minorEastAsia" w:hAnsiTheme="minorHAnsi" w:cstheme="minorBidi"/>
                <w:noProof/>
                <w:sz w:val="22"/>
                <w:szCs w:val="22"/>
              </w:rPr>
              <w:tab/>
            </w:r>
            <w:r w:rsidR="00C052BC" w:rsidRPr="00D36F8B">
              <w:rPr>
                <w:rStyle w:val="aa"/>
                <w:noProof/>
              </w:rPr>
              <w:t>Контекст</w:t>
            </w:r>
            <w:r w:rsidR="00C052BC">
              <w:rPr>
                <w:noProof/>
                <w:webHidden/>
              </w:rPr>
              <w:tab/>
            </w:r>
            <w:r>
              <w:rPr>
                <w:noProof/>
                <w:webHidden/>
              </w:rPr>
              <w:fldChar w:fldCharType="begin"/>
            </w:r>
            <w:r w:rsidR="00C052BC">
              <w:rPr>
                <w:noProof/>
                <w:webHidden/>
              </w:rPr>
              <w:instrText xml:space="preserve"> PAGEREF _Toc18331161 \h </w:instrText>
            </w:r>
            <w:r>
              <w:rPr>
                <w:noProof/>
                <w:webHidden/>
              </w:rPr>
            </w:r>
            <w:r>
              <w:rPr>
                <w:noProof/>
                <w:webHidden/>
              </w:rPr>
              <w:fldChar w:fldCharType="separate"/>
            </w:r>
            <w:r w:rsidR="00C052BC">
              <w:rPr>
                <w:noProof/>
                <w:webHidden/>
              </w:rPr>
              <w:t>3</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2" w:history="1">
            <w:r w:rsidR="00C052BC" w:rsidRPr="00D36F8B">
              <w:rPr>
                <w:rStyle w:val="aa"/>
                <w:noProof/>
              </w:rPr>
              <w:t>1.3.</w:t>
            </w:r>
            <w:r w:rsidR="00C052BC">
              <w:rPr>
                <w:rFonts w:asciiTheme="minorHAnsi" w:eastAsiaTheme="minorEastAsia" w:hAnsiTheme="minorHAnsi" w:cstheme="minorBidi"/>
                <w:noProof/>
                <w:sz w:val="22"/>
                <w:szCs w:val="22"/>
              </w:rPr>
              <w:tab/>
            </w:r>
            <w:r w:rsidR="00C052BC" w:rsidRPr="00D36F8B">
              <w:rPr>
                <w:rStyle w:val="aa"/>
                <w:noProof/>
              </w:rPr>
              <w:t>Определения и сокращения</w:t>
            </w:r>
            <w:r w:rsidR="00C052BC">
              <w:rPr>
                <w:noProof/>
                <w:webHidden/>
              </w:rPr>
              <w:tab/>
            </w:r>
            <w:r>
              <w:rPr>
                <w:noProof/>
                <w:webHidden/>
              </w:rPr>
              <w:fldChar w:fldCharType="begin"/>
            </w:r>
            <w:r w:rsidR="00C052BC">
              <w:rPr>
                <w:noProof/>
                <w:webHidden/>
              </w:rPr>
              <w:instrText xml:space="preserve"> PAGEREF _Toc18331162 \h </w:instrText>
            </w:r>
            <w:r>
              <w:rPr>
                <w:noProof/>
                <w:webHidden/>
              </w:rPr>
            </w:r>
            <w:r>
              <w:rPr>
                <w:noProof/>
                <w:webHidden/>
              </w:rPr>
              <w:fldChar w:fldCharType="separate"/>
            </w:r>
            <w:r w:rsidR="00C052BC">
              <w:rPr>
                <w:noProof/>
                <w:webHidden/>
              </w:rPr>
              <w:t>3</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3" w:history="1">
            <w:r w:rsidR="00C052BC" w:rsidRPr="00D36F8B">
              <w:rPr>
                <w:rStyle w:val="aa"/>
                <w:noProof/>
              </w:rPr>
              <w:t>1.4.</w:t>
            </w:r>
            <w:r w:rsidR="00C052BC">
              <w:rPr>
                <w:rFonts w:asciiTheme="minorHAnsi" w:eastAsiaTheme="minorEastAsia" w:hAnsiTheme="minorHAnsi" w:cstheme="minorBidi"/>
                <w:noProof/>
                <w:sz w:val="22"/>
                <w:szCs w:val="22"/>
              </w:rPr>
              <w:tab/>
            </w:r>
            <w:r w:rsidR="00C052BC" w:rsidRPr="00D36F8B">
              <w:rPr>
                <w:rStyle w:val="aa"/>
                <w:noProof/>
              </w:rPr>
              <w:t>Ссылки</w:t>
            </w:r>
            <w:r w:rsidR="00C052BC">
              <w:rPr>
                <w:noProof/>
                <w:webHidden/>
              </w:rPr>
              <w:tab/>
            </w:r>
            <w:r>
              <w:rPr>
                <w:noProof/>
                <w:webHidden/>
              </w:rPr>
              <w:fldChar w:fldCharType="begin"/>
            </w:r>
            <w:r w:rsidR="00C052BC">
              <w:rPr>
                <w:noProof/>
                <w:webHidden/>
              </w:rPr>
              <w:instrText xml:space="preserve"> PAGEREF _Toc18331163 \h </w:instrText>
            </w:r>
            <w:r>
              <w:rPr>
                <w:noProof/>
                <w:webHidden/>
              </w:rPr>
            </w:r>
            <w:r>
              <w:rPr>
                <w:noProof/>
                <w:webHidden/>
              </w:rPr>
              <w:fldChar w:fldCharType="separate"/>
            </w:r>
            <w:r w:rsidR="00C052BC">
              <w:rPr>
                <w:noProof/>
                <w:webHidden/>
              </w:rPr>
              <w:t>3</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64" w:history="1">
            <w:r w:rsidR="00C052BC" w:rsidRPr="00D36F8B">
              <w:rPr>
                <w:rStyle w:val="aa"/>
                <w:noProof/>
              </w:rPr>
              <w:t>2.</w:t>
            </w:r>
            <w:r w:rsidR="00C052BC">
              <w:rPr>
                <w:rFonts w:asciiTheme="minorHAnsi" w:eastAsiaTheme="minorEastAsia" w:hAnsiTheme="minorHAnsi" w:cstheme="minorBidi"/>
                <w:b w:val="0"/>
                <w:noProof/>
                <w:sz w:val="22"/>
                <w:szCs w:val="22"/>
              </w:rPr>
              <w:tab/>
            </w:r>
            <w:r w:rsidR="00C052BC" w:rsidRPr="00D36F8B">
              <w:rPr>
                <w:rStyle w:val="aa"/>
                <w:noProof/>
              </w:rPr>
              <w:t>Общие сведения</w:t>
            </w:r>
            <w:r w:rsidR="00C052BC">
              <w:rPr>
                <w:noProof/>
                <w:webHidden/>
              </w:rPr>
              <w:tab/>
            </w:r>
            <w:r>
              <w:rPr>
                <w:noProof/>
                <w:webHidden/>
              </w:rPr>
              <w:fldChar w:fldCharType="begin"/>
            </w:r>
            <w:r w:rsidR="00C052BC">
              <w:rPr>
                <w:noProof/>
                <w:webHidden/>
              </w:rPr>
              <w:instrText xml:space="preserve"> PAGEREF _Toc18331164 \h </w:instrText>
            </w:r>
            <w:r>
              <w:rPr>
                <w:noProof/>
                <w:webHidden/>
              </w:rPr>
            </w:r>
            <w:r>
              <w:rPr>
                <w:noProof/>
                <w:webHidden/>
              </w:rPr>
              <w:fldChar w:fldCharType="separate"/>
            </w:r>
            <w:r w:rsidR="00C052BC">
              <w:rPr>
                <w:noProof/>
                <w:webHidden/>
              </w:rPr>
              <w:t>5</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5" w:history="1">
            <w:r w:rsidR="00C052BC" w:rsidRPr="00D36F8B">
              <w:rPr>
                <w:rStyle w:val="aa"/>
                <w:noProof/>
              </w:rPr>
              <w:t>2.1.</w:t>
            </w:r>
            <w:r w:rsidR="00C052BC">
              <w:rPr>
                <w:rFonts w:asciiTheme="minorHAnsi" w:eastAsiaTheme="minorEastAsia" w:hAnsiTheme="minorHAnsi" w:cstheme="minorBidi"/>
                <w:noProof/>
                <w:sz w:val="22"/>
                <w:szCs w:val="22"/>
              </w:rPr>
              <w:tab/>
            </w:r>
            <w:r w:rsidR="00C052BC" w:rsidRPr="00D36F8B">
              <w:rPr>
                <w:rStyle w:val="aa"/>
                <w:noProof/>
              </w:rPr>
              <w:t>Область применения</w:t>
            </w:r>
            <w:r w:rsidR="00C052BC">
              <w:rPr>
                <w:noProof/>
                <w:webHidden/>
              </w:rPr>
              <w:tab/>
            </w:r>
            <w:r>
              <w:rPr>
                <w:noProof/>
                <w:webHidden/>
              </w:rPr>
              <w:fldChar w:fldCharType="begin"/>
            </w:r>
            <w:r w:rsidR="00C052BC">
              <w:rPr>
                <w:noProof/>
                <w:webHidden/>
              </w:rPr>
              <w:instrText xml:space="preserve"> PAGEREF _Toc18331165 \h </w:instrText>
            </w:r>
            <w:r>
              <w:rPr>
                <w:noProof/>
                <w:webHidden/>
              </w:rPr>
            </w:r>
            <w:r>
              <w:rPr>
                <w:noProof/>
                <w:webHidden/>
              </w:rPr>
              <w:fldChar w:fldCharType="separate"/>
            </w:r>
            <w:r w:rsidR="00C052BC">
              <w:rPr>
                <w:noProof/>
                <w:webHidden/>
              </w:rPr>
              <w:t>5</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6" w:history="1">
            <w:r w:rsidR="00C052BC" w:rsidRPr="00D36F8B">
              <w:rPr>
                <w:rStyle w:val="aa"/>
                <w:noProof/>
              </w:rPr>
              <w:t>2.2.</w:t>
            </w:r>
            <w:r w:rsidR="00C052BC">
              <w:rPr>
                <w:rFonts w:asciiTheme="minorHAnsi" w:eastAsiaTheme="minorEastAsia" w:hAnsiTheme="minorHAnsi" w:cstheme="minorBidi"/>
                <w:noProof/>
                <w:sz w:val="22"/>
                <w:szCs w:val="22"/>
              </w:rPr>
              <w:tab/>
            </w:r>
            <w:r w:rsidR="00C052BC" w:rsidRPr="00D36F8B">
              <w:rPr>
                <w:rStyle w:val="aa"/>
                <w:noProof/>
              </w:rPr>
              <w:t>Краткое описание возможностей интерфейса</w:t>
            </w:r>
            <w:r w:rsidR="00C052BC">
              <w:rPr>
                <w:noProof/>
                <w:webHidden/>
              </w:rPr>
              <w:tab/>
            </w:r>
            <w:r>
              <w:rPr>
                <w:noProof/>
                <w:webHidden/>
              </w:rPr>
              <w:fldChar w:fldCharType="begin"/>
            </w:r>
            <w:r w:rsidR="00C052BC">
              <w:rPr>
                <w:noProof/>
                <w:webHidden/>
              </w:rPr>
              <w:instrText xml:space="preserve"> PAGEREF _Toc18331166 \h </w:instrText>
            </w:r>
            <w:r>
              <w:rPr>
                <w:noProof/>
                <w:webHidden/>
              </w:rPr>
            </w:r>
            <w:r>
              <w:rPr>
                <w:noProof/>
                <w:webHidden/>
              </w:rPr>
              <w:fldChar w:fldCharType="separate"/>
            </w:r>
            <w:r w:rsidR="00C052BC">
              <w:rPr>
                <w:noProof/>
                <w:webHidden/>
              </w:rPr>
              <w:t>5</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7" w:history="1">
            <w:r w:rsidR="00C052BC" w:rsidRPr="00D36F8B">
              <w:rPr>
                <w:rStyle w:val="aa"/>
                <w:noProof/>
              </w:rPr>
              <w:t>2.3.</w:t>
            </w:r>
            <w:r w:rsidR="00C052BC">
              <w:rPr>
                <w:rFonts w:asciiTheme="minorHAnsi" w:eastAsiaTheme="minorEastAsia" w:hAnsiTheme="minorHAnsi" w:cstheme="minorBidi"/>
                <w:noProof/>
                <w:sz w:val="22"/>
                <w:szCs w:val="22"/>
              </w:rPr>
              <w:tab/>
            </w:r>
            <w:r w:rsidR="00C052BC" w:rsidRPr="00D36F8B">
              <w:rPr>
                <w:rStyle w:val="aa"/>
                <w:noProof/>
              </w:rPr>
              <w:t>Уровень подготовки пользователя</w:t>
            </w:r>
            <w:r w:rsidR="00C052BC">
              <w:rPr>
                <w:noProof/>
                <w:webHidden/>
              </w:rPr>
              <w:tab/>
            </w:r>
            <w:r>
              <w:rPr>
                <w:noProof/>
                <w:webHidden/>
              </w:rPr>
              <w:fldChar w:fldCharType="begin"/>
            </w:r>
            <w:r w:rsidR="00C052BC">
              <w:rPr>
                <w:noProof/>
                <w:webHidden/>
              </w:rPr>
              <w:instrText xml:space="preserve"> PAGEREF _Toc18331167 \h </w:instrText>
            </w:r>
            <w:r>
              <w:rPr>
                <w:noProof/>
                <w:webHidden/>
              </w:rPr>
            </w:r>
            <w:r>
              <w:rPr>
                <w:noProof/>
                <w:webHidden/>
              </w:rPr>
              <w:fldChar w:fldCharType="separate"/>
            </w:r>
            <w:r w:rsidR="00C052BC">
              <w:rPr>
                <w:noProof/>
                <w:webHidden/>
              </w:rPr>
              <w:t>6</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68" w:history="1">
            <w:r w:rsidR="00C052BC" w:rsidRPr="00D36F8B">
              <w:rPr>
                <w:rStyle w:val="aa"/>
                <w:noProof/>
              </w:rPr>
              <w:t>3.</w:t>
            </w:r>
            <w:r w:rsidR="00C052BC">
              <w:rPr>
                <w:rFonts w:asciiTheme="minorHAnsi" w:eastAsiaTheme="minorEastAsia" w:hAnsiTheme="minorHAnsi" w:cstheme="minorBidi"/>
                <w:b w:val="0"/>
                <w:noProof/>
                <w:sz w:val="22"/>
                <w:szCs w:val="22"/>
              </w:rPr>
              <w:tab/>
            </w:r>
            <w:r w:rsidR="00C052BC" w:rsidRPr="00D36F8B">
              <w:rPr>
                <w:rStyle w:val="aa"/>
                <w:noProof/>
              </w:rPr>
              <w:t>Назначение и условия применения</w:t>
            </w:r>
            <w:r w:rsidR="00C052BC">
              <w:rPr>
                <w:noProof/>
                <w:webHidden/>
              </w:rPr>
              <w:tab/>
            </w:r>
            <w:r>
              <w:rPr>
                <w:noProof/>
                <w:webHidden/>
              </w:rPr>
              <w:fldChar w:fldCharType="begin"/>
            </w:r>
            <w:r w:rsidR="00C052BC">
              <w:rPr>
                <w:noProof/>
                <w:webHidden/>
              </w:rPr>
              <w:instrText xml:space="preserve"> PAGEREF _Toc18331168 \h </w:instrText>
            </w:r>
            <w:r>
              <w:rPr>
                <w:noProof/>
                <w:webHidden/>
              </w:rPr>
            </w:r>
            <w:r>
              <w:rPr>
                <w:noProof/>
                <w:webHidden/>
              </w:rPr>
              <w:fldChar w:fldCharType="separate"/>
            </w:r>
            <w:r w:rsidR="00C052BC">
              <w:rPr>
                <w:noProof/>
                <w:webHidden/>
              </w:rPr>
              <w:t>7</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69" w:history="1">
            <w:r w:rsidR="00C052BC" w:rsidRPr="00D36F8B">
              <w:rPr>
                <w:rStyle w:val="aa"/>
                <w:noProof/>
              </w:rPr>
              <w:t>3.1.</w:t>
            </w:r>
            <w:r w:rsidR="00C052BC">
              <w:rPr>
                <w:rFonts w:asciiTheme="minorHAnsi" w:eastAsiaTheme="minorEastAsia" w:hAnsiTheme="minorHAnsi" w:cstheme="minorBidi"/>
                <w:noProof/>
                <w:sz w:val="22"/>
                <w:szCs w:val="22"/>
              </w:rPr>
              <w:tab/>
            </w:r>
            <w:r w:rsidR="00C052BC" w:rsidRPr="00D36F8B">
              <w:rPr>
                <w:rStyle w:val="aa"/>
                <w:noProof/>
              </w:rPr>
              <w:t>Назначение</w:t>
            </w:r>
            <w:r w:rsidR="00C052BC">
              <w:rPr>
                <w:noProof/>
                <w:webHidden/>
              </w:rPr>
              <w:tab/>
            </w:r>
            <w:r>
              <w:rPr>
                <w:noProof/>
                <w:webHidden/>
              </w:rPr>
              <w:fldChar w:fldCharType="begin"/>
            </w:r>
            <w:r w:rsidR="00C052BC">
              <w:rPr>
                <w:noProof/>
                <w:webHidden/>
              </w:rPr>
              <w:instrText xml:space="preserve"> PAGEREF _Toc18331169 \h </w:instrText>
            </w:r>
            <w:r>
              <w:rPr>
                <w:noProof/>
                <w:webHidden/>
              </w:rPr>
            </w:r>
            <w:r>
              <w:rPr>
                <w:noProof/>
                <w:webHidden/>
              </w:rPr>
              <w:fldChar w:fldCharType="separate"/>
            </w:r>
            <w:r w:rsidR="00C052BC">
              <w:rPr>
                <w:noProof/>
                <w:webHidden/>
              </w:rPr>
              <w:t>7</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0" w:history="1">
            <w:r w:rsidR="00C052BC" w:rsidRPr="00D36F8B">
              <w:rPr>
                <w:rStyle w:val="aa"/>
                <w:noProof/>
              </w:rPr>
              <w:t>3.2.</w:t>
            </w:r>
            <w:r w:rsidR="00C052BC">
              <w:rPr>
                <w:rFonts w:asciiTheme="minorHAnsi" w:eastAsiaTheme="minorEastAsia" w:hAnsiTheme="minorHAnsi" w:cstheme="minorBidi"/>
                <w:noProof/>
                <w:sz w:val="22"/>
                <w:szCs w:val="22"/>
              </w:rPr>
              <w:tab/>
            </w:r>
            <w:r w:rsidR="00C052BC" w:rsidRPr="00D36F8B">
              <w:rPr>
                <w:rStyle w:val="aa"/>
                <w:noProof/>
              </w:rPr>
              <w:t>Функции</w:t>
            </w:r>
            <w:r w:rsidR="00C052BC">
              <w:rPr>
                <w:noProof/>
                <w:webHidden/>
              </w:rPr>
              <w:tab/>
            </w:r>
            <w:r>
              <w:rPr>
                <w:noProof/>
                <w:webHidden/>
              </w:rPr>
              <w:fldChar w:fldCharType="begin"/>
            </w:r>
            <w:r w:rsidR="00C052BC">
              <w:rPr>
                <w:noProof/>
                <w:webHidden/>
              </w:rPr>
              <w:instrText xml:space="preserve"> PAGEREF _Toc18331170 \h </w:instrText>
            </w:r>
            <w:r>
              <w:rPr>
                <w:noProof/>
                <w:webHidden/>
              </w:rPr>
            </w:r>
            <w:r>
              <w:rPr>
                <w:noProof/>
                <w:webHidden/>
              </w:rPr>
              <w:fldChar w:fldCharType="separate"/>
            </w:r>
            <w:r w:rsidR="00C052BC">
              <w:rPr>
                <w:noProof/>
                <w:webHidden/>
              </w:rPr>
              <w:t>7</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1" w:history="1">
            <w:r w:rsidR="00C052BC" w:rsidRPr="00D36F8B">
              <w:rPr>
                <w:rStyle w:val="aa"/>
                <w:noProof/>
              </w:rPr>
              <w:t>3.3.</w:t>
            </w:r>
            <w:r w:rsidR="00C052BC">
              <w:rPr>
                <w:rFonts w:asciiTheme="minorHAnsi" w:eastAsiaTheme="minorEastAsia" w:hAnsiTheme="minorHAnsi" w:cstheme="minorBidi"/>
                <w:noProof/>
                <w:sz w:val="22"/>
                <w:szCs w:val="22"/>
              </w:rPr>
              <w:tab/>
            </w:r>
            <w:r w:rsidR="00C052BC" w:rsidRPr="00D36F8B">
              <w:rPr>
                <w:rStyle w:val="aa"/>
                <w:noProof/>
              </w:rPr>
              <w:t>Условия функционирования</w:t>
            </w:r>
            <w:r w:rsidR="00C052BC">
              <w:rPr>
                <w:noProof/>
                <w:webHidden/>
              </w:rPr>
              <w:tab/>
            </w:r>
            <w:r>
              <w:rPr>
                <w:noProof/>
                <w:webHidden/>
              </w:rPr>
              <w:fldChar w:fldCharType="begin"/>
            </w:r>
            <w:r w:rsidR="00C052BC">
              <w:rPr>
                <w:noProof/>
                <w:webHidden/>
              </w:rPr>
              <w:instrText xml:space="preserve"> PAGEREF _Toc18331171 \h </w:instrText>
            </w:r>
            <w:r>
              <w:rPr>
                <w:noProof/>
                <w:webHidden/>
              </w:rPr>
            </w:r>
            <w:r>
              <w:rPr>
                <w:noProof/>
                <w:webHidden/>
              </w:rPr>
              <w:fldChar w:fldCharType="separate"/>
            </w:r>
            <w:r w:rsidR="00C052BC">
              <w:rPr>
                <w:noProof/>
                <w:webHidden/>
              </w:rPr>
              <w:t>7</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72" w:history="1">
            <w:r w:rsidR="00C052BC" w:rsidRPr="00D36F8B">
              <w:rPr>
                <w:rStyle w:val="aa"/>
                <w:noProof/>
              </w:rPr>
              <w:t>4.</w:t>
            </w:r>
            <w:r w:rsidR="00C052BC">
              <w:rPr>
                <w:rFonts w:asciiTheme="minorHAnsi" w:eastAsiaTheme="minorEastAsia" w:hAnsiTheme="minorHAnsi" w:cstheme="minorBidi"/>
                <w:b w:val="0"/>
                <w:noProof/>
                <w:sz w:val="22"/>
                <w:szCs w:val="22"/>
              </w:rPr>
              <w:tab/>
            </w:r>
            <w:r w:rsidR="00C052BC" w:rsidRPr="00D36F8B">
              <w:rPr>
                <w:rStyle w:val="aa"/>
                <w:noProof/>
              </w:rPr>
              <w:t>Подготовка к работе</w:t>
            </w:r>
            <w:r w:rsidR="00C052BC">
              <w:rPr>
                <w:noProof/>
                <w:webHidden/>
              </w:rPr>
              <w:tab/>
            </w:r>
            <w:r>
              <w:rPr>
                <w:noProof/>
                <w:webHidden/>
              </w:rPr>
              <w:fldChar w:fldCharType="begin"/>
            </w:r>
            <w:r w:rsidR="00C052BC">
              <w:rPr>
                <w:noProof/>
                <w:webHidden/>
              </w:rPr>
              <w:instrText xml:space="preserve"> PAGEREF _Toc18331172 \h </w:instrText>
            </w:r>
            <w:r>
              <w:rPr>
                <w:noProof/>
                <w:webHidden/>
              </w:rPr>
            </w:r>
            <w:r>
              <w:rPr>
                <w:noProof/>
                <w:webHidden/>
              </w:rPr>
              <w:fldChar w:fldCharType="separate"/>
            </w:r>
            <w:r w:rsidR="00C052BC">
              <w:rPr>
                <w:noProof/>
                <w:webHidden/>
              </w:rPr>
              <w:t>8</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3" w:history="1">
            <w:r w:rsidR="00C052BC" w:rsidRPr="00D36F8B">
              <w:rPr>
                <w:rStyle w:val="aa"/>
                <w:noProof/>
              </w:rPr>
              <w:t>4.1.</w:t>
            </w:r>
            <w:r w:rsidR="00C052BC">
              <w:rPr>
                <w:rFonts w:asciiTheme="minorHAnsi" w:eastAsiaTheme="minorEastAsia" w:hAnsiTheme="minorHAnsi" w:cstheme="minorBidi"/>
                <w:noProof/>
                <w:sz w:val="22"/>
                <w:szCs w:val="22"/>
              </w:rPr>
              <w:tab/>
            </w:r>
            <w:r w:rsidR="00C052BC" w:rsidRPr="00D36F8B">
              <w:rPr>
                <w:rStyle w:val="aa"/>
                <w:noProof/>
              </w:rPr>
              <w:t>Запуск АРМ ППД НП ЭТРАН</w:t>
            </w:r>
            <w:r w:rsidR="00C052BC">
              <w:rPr>
                <w:noProof/>
                <w:webHidden/>
              </w:rPr>
              <w:tab/>
            </w:r>
            <w:r>
              <w:rPr>
                <w:noProof/>
                <w:webHidden/>
              </w:rPr>
              <w:fldChar w:fldCharType="begin"/>
            </w:r>
            <w:r w:rsidR="00C052BC">
              <w:rPr>
                <w:noProof/>
                <w:webHidden/>
              </w:rPr>
              <w:instrText xml:space="preserve"> PAGEREF _Toc18331173 \h </w:instrText>
            </w:r>
            <w:r>
              <w:rPr>
                <w:noProof/>
                <w:webHidden/>
              </w:rPr>
            </w:r>
            <w:r>
              <w:rPr>
                <w:noProof/>
                <w:webHidden/>
              </w:rPr>
              <w:fldChar w:fldCharType="separate"/>
            </w:r>
            <w:r w:rsidR="00C052BC">
              <w:rPr>
                <w:noProof/>
                <w:webHidden/>
              </w:rPr>
              <w:t>8</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4" w:history="1">
            <w:r w:rsidR="00C052BC" w:rsidRPr="00D36F8B">
              <w:rPr>
                <w:rStyle w:val="aa"/>
                <w:noProof/>
              </w:rPr>
              <w:t>4.2.</w:t>
            </w:r>
            <w:r w:rsidR="00C052BC">
              <w:rPr>
                <w:rFonts w:asciiTheme="minorHAnsi" w:eastAsiaTheme="minorEastAsia" w:hAnsiTheme="minorHAnsi" w:cstheme="minorBidi"/>
                <w:noProof/>
                <w:sz w:val="22"/>
                <w:szCs w:val="22"/>
              </w:rPr>
              <w:tab/>
            </w:r>
            <w:r w:rsidR="00C052BC" w:rsidRPr="00D36F8B">
              <w:rPr>
                <w:rStyle w:val="aa"/>
                <w:noProof/>
              </w:rPr>
              <w:t>Описание интерфейса модуля</w:t>
            </w:r>
            <w:r w:rsidR="00C052BC">
              <w:rPr>
                <w:noProof/>
                <w:webHidden/>
              </w:rPr>
              <w:tab/>
            </w:r>
            <w:r>
              <w:rPr>
                <w:noProof/>
                <w:webHidden/>
              </w:rPr>
              <w:fldChar w:fldCharType="begin"/>
            </w:r>
            <w:r w:rsidR="00C052BC">
              <w:rPr>
                <w:noProof/>
                <w:webHidden/>
              </w:rPr>
              <w:instrText xml:space="preserve"> PAGEREF _Toc18331174 \h </w:instrText>
            </w:r>
            <w:r>
              <w:rPr>
                <w:noProof/>
                <w:webHidden/>
              </w:rPr>
            </w:r>
            <w:r>
              <w:rPr>
                <w:noProof/>
                <w:webHidden/>
              </w:rPr>
              <w:fldChar w:fldCharType="separate"/>
            </w:r>
            <w:r w:rsidR="00C052BC">
              <w:rPr>
                <w:noProof/>
                <w:webHidden/>
              </w:rPr>
              <w:t>9</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75" w:history="1">
            <w:r w:rsidR="00C052BC" w:rsidRPr="00D36F8B">
              <w:rPr>
                <w:rStyle w:val="aa"/>
                <w:noProof/>
              </w:rPr>
              <w:t>5.</w:t>
            </w:r>
            <w:r w:rsidR="00C052BC">
              <w:rPr>
                <w:rFonts w:asciiTheme="minorHAnsi" w:eastAsiaTheme="minorEastAsia" w:hAnsiTheme="minorHAnsi" w:cstheme="minorBidi"/>
                <w:b w:val="0"/>
                <w:noProof/>
                <w:sz w:val="22"/>
                <w:szCs w:val="22"/>
              </w:rPr>
              <w:tab/>
            </w:r>
            <w:r w:rsidR="00C052BC" w:rsidRPr="00D36F8B">
              <w:rPr>
                <w:rStyle w:val="aa"/>
                <w:noProof/>
              </w:rPr>
              <w:t>Описание операций</w:t>
            </w:r>
            <w:r w:rsidR="00C052BC">
              <w:rPr>
                <w:noProof/>
                <w:webHidden/>
              </w:rPr>
              <w:tab/>
            </w:r>
            <w:r>
              <w:rPr>
                <w:noProof/>
                <w:webHidden/>
              </w:rPr>
              <w:fldChar w:fldCharType="begin"/>
            </w:r>
            <w:r w:rsidR="00C052BC">
              <w:rPr>
                <w:noProof/>
                <w:webHidden/>
              </w:rPr>
              <w:instrText xml:space="preserve"> PAGEREF _Toc18331175 \h </w:instrText>
            </w:r>
            <w:r>
              <w:rPr>
                <w:noProof/>
                <w:webHidden/>
              </w:rPr>
            </w:r>
            <w:r>
              <w:rPr>
                <w:noProof/>
                <w:webHidden/>
              </w:rPr>
              <w:fldChar w:fldCharType="separate"/>
            </w:r>
            <w:r w:rsidR="00C052BC">
              <w:rPr>
                <w:noProof/>
                <w:webHidden/>
              </w:rPr>
              <w:t>11</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6" w:history="1">
            <w:r w:rsidR="00C052BC" w:rsidRPr="00D36F8B">
              <w:rPr>
                <w:rStyle w:val="aa"/>
                <w:noProof/>
              </w:rPr>
              <w:t>5.1.</w:t>
            </w:r>
            <w:r w:rsidR="00C052BC">
              <w:rPr>
                <w:rFonts w:asciiTheme="minorHAnsi" w:eastAsiaTheme="minorEastAsia" w:hAnsiTheme="minorHAnsi" w:cstheme="minorBidi"/>
                <w:noProof/>
                <w:sz w:val="22"/>
                <w:szCs w:val="22"/>
              </w:rPr>
              <w:tab/>
            </w:r>
            <w:r w:rsidR="00C052BC" w:rsidRPr="00D36F8B">
              <w:rPr>
                <w:rStyle w:val="aa"/>
                <w:noProof/>
              </w:rPr>
              <w:t>Создание нового документа «Обращение по провозной плате»</w:t>
            </w:r>
            <w:r w:rsidR="00C052BC">
              <w:rPr>
                <w:noProof/>
                <w:webHidden/>
              </w:rPr>
              <w:tab/>
            </w:r>
            <w:r>
              <w:rPr>
                <w:noProof/>
                <w:webHidden/>
              </w:rPr>
              <w:fldChar w:fldCharType="begin"/>
            </w:r>
            <w:r w:rsidR="00C052BC">
              <w:rPr>
                <w:noProof/>
                <w:webHidden/>
              </w:rPr>
              <w:instrText xml:space="preserve"> PAGEREF _Toc18331176 \h </w:instrText>
            </w:r>
            <w:r>
              <w:rPr>
                <w:noProof/>
                <w:webHidden/>
              </w:rPr>
            </w:r>
            <w:r>
              <w:rPr>
                <w:noProof/>
                <w:webHidden/>
              </w:rPr>
              <w:fldChar w:fldCharType="separate"/>
            </w:r>
            <w:r w:rsidR="00C052BC">
              <w:rPr>
                <w:noProof/>
                <w:webHidden/>
              </w:rPr>
              <w:t>11</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7" w:history="1">
            <w:r w:rsidR="00C052BC" w:rsidRPr="00D36F8B">
              <w:rPr>
                <w:rStyle w:val="aa"/>
                <w:noProof/>
              </w:rPr>
              <w:t>5.2.</w:t>
            </w:r>
            <w:r w:rsidR="00C052BC">
              <w:rPr>
                <w:rFonts w:asciiTheme="minorHAnsi" w:eastAsiaTheme="minorEastAsia" w:hAnsiTheme="minorHAnsi" w:cstheme="minorBidi"/>
                <w:noProof/>
                <w:sz w:val="22"/>
                <w:szCs w:val="22"/>
              </w:rPr>
              <w:tab/>
            </w:r>
            <w:r w:rsidR="00C052BC" w:rsidRPr="00D36F8B">
              <w:rPr>
                <w:rStyle w:val="aa"/>
                <w:noProof/>
              </w:rPr>
              <w:t>Порча документа «Обращение по провозной плате»</w:t>
            </w:r>
            <w:r w:rsidR="00C052BC">
              <w:rPr>
                <w:noProof/>
                <w:webHidden/>
              </w:rPr>
              <w:tab/>
            </w:r>
            <w:r>
              <w:rPr>
                <w:noProof/>
                <w:webHidden/>
              </w:rPr>
              <w:fldChar w:fldCharType="begin"/>
            </w:r>
            <w:r w:rsidR="00C052BC">
              <w:rPr>
                <w:noProof/>
                <w:webHidden/>
              </w:rPr>
              <w:instrText xml:space="preserve"> PAGEREF _Toc18331177 \h </w:instrText>
            </w:r>
            <w:r>
              <w:rPr>
                <w:noProof/>
                <w:webHidden/>
              </w:rPr>
            </w:r>
            <w:r>
              <w:rPr>
                <w:noProof/>
                <w:webHidden/>
              </w:rPr>
              <w:fldChar w:fldCharType="separate"/>
            </w:r>
            <w:r w:rsidR="00C052BC">
              <w:rPr>
                <w:noProof/>
                <w:webHidden/>
              </w:rPr>
              <w:t>14</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8" w:history="1">
            <w:r w:rsidR="00C052BC" w:rsidRPr="00D36F8B">
              <w:rPr>
                <w:rStyle w:val="aa"/>
                <w:noProof/>
              </w:rPr>
              <w:t>5.3.</w:t>
            </w:r>
            <w:r w:rsidR="00C052BC">
              <w:rPr>
                <w:rFonts w:asciiTheme="minorHAnsi" w:eastAsiaTheme="minorEastAsia" w:hAnsiTheme="minorHAnsi" w:cstheme="minorBidi"/>
                <w:noProof/>
                <w:sz w:val="22"/>
                <w:szCs w:val="22"/>
              </w:rPr>
              <w:tab/>
            </w:r>
            <w:r w:rsidR="00C052BC" w:rsidRPr="00D36F8B">
              <w:rPr>
                <w:rStyle w:val="aa"/>
                <w:noProof/>
              </w:rPr>
              <w:t>Подача документа «Обращение по провозной плате» на рассмотрение</w:t>
            </w:r>
            <w:r w:rsidR="00C052BC">
              <w:rPr>
                <w:noProof/>
                <w:webHidden/>
              </w:rPr>
              <w:tab/>
            </w:r>
            <w:r>
              <w:rPr>
                <w:noProof/>
                <w:webHidden/>
              </w:rPr>
              <w:fldChar w:fldCharType="begin"/>
            </w:r>
            <w:r w:rsidR="00C052BC">
              <w:rPr>
                <w:noProof/>
                <w:webHidden/>
              </w:rPr>
              <w:instrText xml:space="preserve"> PAGEREF _Toc18331178 \h </w:instrText>
            </w:r>
            <w:r>
              <w:rPr>
                <w:noProof/>
                <w:webHidden/>
              </w:rPr>
            </w:r>
            <w:r>
              <w:rPr>
                <w:noProof/>
                <w:webHidden/>
              </w:rPr>
              <w:fldChar w:fldCharType="separate"/>
            </w:r>
            <w:r w:rsidR="00C052BC">
              <w:rPr>
                <w:noProof/>
                <w:webHidden/>
              </w:rPr>
              <w:t>14</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79" w:history="1">
            <w:r w:rsidR="00C052BC" w:rsidRPr="00D36F8B">
              <w:rPr>
                <w:rStyle w:val="aa"/>
                <w:noProof/>
              </w:rPr>
              <w:t>5.4.</w:t>
            </w:r>
            <w:r w:rsidR="00C052BC">
              <w:rPr>
                <w:rFonts w:asciiTheme="minorHAnsi" w:eastAsiaTheme="minorEastAsia" w:hAnsiTheme="minorHAnsi" w:cstheme="minorBidi"/>
                <w:noProof/>
                <w:sz w:val="22"/>
                <w:szCs w:val="22"/>
              </w:rPr>
              <w:tab/>
            </w:r>
            <w:r w:rsidR="00C052BC" w:rsidRPr="00D36F8B">
              <w:rPr>
                <w:rStyle w:val="aa"/>
                <w:noProof/>
              </w:rPr>
              <w:t>Рассмотрение претензии</w:t>
            </w:r>
            <w:r w:rsidR="00C052BC">
              <w:rPr>
                <w:noProof/>
                <w:webHidden/>
              </w:rPr>
              <w:tab/>
            </w:r>
            <w:r>
              <w:rPr>
                <w:noProof/>
                <w:webHidden/>
              </w:rPr>
              <w:fldChar w:fldCharType="begin"/>
            </w:r>
            <w:r w:rsidR="00C052BC">
              <w:rPr>
                <w:noProof/>
                <w:webHidden/>
              </w:rPr>
              <w:instrText xml:space="preserve"> PAGEREF _Toc18331179 \h </w:instrText>
            </w:r>
            <w:r>
              <w:rPr>
                <w:noProof/>
                <w:webHidden/>
              </w:rPr>
            </w:r>
            <w:r>
              <w:rPr>
                <w:noProof/>
                <w:webHidden/>
              </w:rPr>
              <w:fldChar w:fldCharType="separate"/>
            </w:r>
            <w:r w:rsidR="00C052BC">
              <w:rPr>
                <w:noProof/>
                <w:webHidden/>
              </w:rPr>
              <w:t>16</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80" w:history="1">
            <w:r w:rsidR="00C052BC" w:rsidRPr="00D36F8B">
              <w:rPr>
                <w:rStyle w:val="aa"/>
                <w:noProof/>
              </w:rPr>
              <w:t>5.5.</w:t>
            </w:r>
            <w:r w:rsidR="00C052BC">
              <w:rPr>
                <w:rFonts w:asciiTheme="minorHAnsi" w:eastAsiaTheme="minorEastAsia" w:hAnsiTheme="minorHAnsi" w:cstheme="minorBidi"/>
                <w:noProof/>
                <w:sz w:val="22"/>
                <w:szCs w:val="22"/>
              </w:rPr>
              <w:tab/>
            </w:r>
            <w:r w:rsidR="00C052BC" w:rsidRPr="00D36F8B">
              <w:rPr>
                <w:rStyle w:val="aa"/>
                <w:noProof/>
              </w:rPr>
              <w:t>Работа со списком документов «Обращение по провозной плате»</w:t>
            </w:r>
            <w:r w:rsidR="00C052BC">
              <w:rPr>
                <w:noProof/>
                <w:webHidden/>
              </w:rPr>
              <w:tab/>
            </w:r>
            <w:r>
              <w:rPr>
                <w:noProof/>
                <w:webHidden/>
              </w:rPr>
              <w:fldChar w:fldCharType="begin"/>
            </w:r>
            <w:r w:rsidR="00C052BC">
              <w:rPr>
                <w:noProof/>
                <w:webHidden/>
              </w:rPr>
              <w:instrText xml:space="preserve"> PAGEREF _Toc18331180 \h </w:instrText>
            </w:r>
            <w:r>
              <w:rPr>
                <w:noProof/>
                <w:webHidden/>
              </w:rPr>
            </w:r>
            <w:r>
              <w:rPr>
                <w:noProof/>
                <w:webHidden/>
              </w:rPr>
              <w:fldChar w:fldCharType="separate"/>
            </w:r>
            <w:r w:rsidR="00C052BC">
              <w:rPr>
                <w:noProof/>
                <w:webHidden/>
              </w:rPr>
              <w:t>17</w:t>
            </w:r>
            <w:r>
              <w:rPr>
                <w:noProof/>
                <w:webHidden/>
              </w:rPr>
              <w:fldChar w:fldCharType="end"/>
            </w:r>
          </w:hyperlink>
        </w:p>
        <w:p w:rsidR="00C052BC" w:rsidRDefault="00270256">
          <w:pPr>
            <w:pStyle w:val="21"/>
            <w:tabs>
              <w:tab w:val="left" w:pos="1100"/>
            </w:tabs>
            <w:rPr>
              <w:rFonts w:asciiTheme="minorHAnsi" w:eastAsiaTheme="minorEastAsia" w:hAnsiTheme="minorHAnsi" w:cstheme="minorBidi"/>
              <w:noProof/>
              <w:sz w:val="22"/>
              <w:szCs w:val="22"/>
            </w:rPr>
          </w:pPr>
          <w:hyperlink w:anchor="_Toc18331181" w:history="1">
            <w:r w:rsidR="00C052BC" w:rsidRPr="00D36F8B">
              <w:rPr>
                <w:rStyle w:val="aa"/>
                <w:noProof/>
              </w:rPr>
              <w:t>5.6.</w:t>
            </w:r>
            <w:r w:rsidR="00C052BC">
              <w:rPr>
                <w:rFonts w:asciiTheme="minorHAnsi" w:eastAsiaTheme="minorEastAsia" w:hAnsiTheme="minorHAnsi" w:cstheme="minorBidi"/>
                <w:noProof/>
                <w:sz w:val="22"/>
                <w:szCs w:val="22"/>
              </w:rPr>
              <w:tab/>
            </w:r>
            <w:r w:rsidR="00C052BC" w:rsidRPr="00D36F8B">
              <w:rPr>
                <w:rStyle w:val="aa"/>
                <w:noProof/>
              </w:rPr>
              <w:t>Закладка «История» режима «Обращение по провозной плате»</w:t>
            </w:r>
            <w:r w:rsidR="00C052BC">
              <w:rPr>
                <w:noProof/>
                <w:webHidden/>
              </w:rPr>
              <w:tab/>
            </w:r>
            <w:r>
              <w:rPr>
                <w:noProof/>
                <w:webHidden/>
              </w:rPr>
              <w:fldChar w:fldCharType="begin"/>
            </w:r>
            <w:r w:rsidR="00C052BC">
              <w:rPr>
                <w:noProof/>
                <w:webHidden/>
              </w:rPr>
              <w:instrText xml:space="preserve"> PAGEREF _Toc18331181 \h </w:instrText>
            </w:r>
            <w:r>
              <w:rPr>
                <w:noProof/>
                <w:webHidden/>
              </w:rPr>
            </w:r>
            <w:r>
              <w:rPr>
                <w:noProof/>
                <w:webHidden/>
              </w:rPr>
              <w:fldChar w:fldCharType="separate"/>
            </w:r>
            <w:r w:rsidR="00C052BC">
              <w:rPr>
                <w:noProof/>
                <w:webHidden/>
              </w:rPr>
              <w:t>18</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82" w:history="1">
            <w:r w:rsidR="00C052BC" w:rsidRPr="00D36F8B">
              <w:rPr>
                <w:rStyle w:val="aa"/>
                <w:noProof/>
              </w:rPr>
              <w:t>Приложение 1</w:t>
            </w:r>
            <w:r w:rsidR="00C052BC">
              <w:rPr>
                <w:noProof/>
                <w:webHidden/>
              </w:rPr>
              <w:tab/>
            </w:r>
            <w:r>
              <w:rPr>
                <w:noProof/>
                <w:webHidden/>
              </w:rPr>
              <w:fldChar w:fldCharType="begin"/>
            </w:r>
            <w:r w:rsidR="00C052BC">
              <w:rPr>
                <w:noProof/>
                <w:webHidden/>
              </w:rPr>
              <w:instrText xml:space="preserve"> PAGEREF _Toc18331182 \h </w:instrText>
            </w:r>
            <w:r>
              <w:rPr>
                <w:noProof/>
                <w:webHidden/>
              </w:rPr>
            </w:r>
            <w:r>
              <w:rPr>
                <w:noProof/>
                <w:webHidden/>
              </w:rPr>
              <w:fldChar w:fldCharType="separate"/>
            </w:r>
            <w:r w:rsidR="00C052BC">
              <w:rPr>
                <w:noProof/>
                <w:webHidden/>
              </w:rPr>
              <w:t>19</w:t>
            </w:r>
            <w:r>
              <w:rPr>
                <w:noProof/>
                <w:webHidden/>
              </w:rPr>
              <w:fldChar w:fldCharType="end"/>
            </w:r>
          </w:hyperlink>
        </w:p>
        <w:p w:rsidR="00C052BC" w:rsidRDefault="00270256">
          <w:pPr>
            <w:pStyle w:val="11"/>
            <w:rPr>
              <w:rFonts w:asciiTheme="minorHAnsi" w:eastAsiaTheme="minorEastAsia" w:hAnsiTheme="minorHAnsi" w:cstheme="minorBidi"/>
              <w:b w:val="0"/>
              <w:noProof/>
              <w:sz w:val="22"/>
              <w:szCs w:val="22"/>
            </w:rPr>
          </w:pPr>
          <w:hyperlink w:anchor="_Toc18331183" w:history="1">
            <w:r w:rsidR="00C052BC" w:rsidRPr="00D36F8B">
              <w:rPr>
                <w:rStyle w:val="aa"/>
                <w:noProof/>
              </w:rPr>
              <w:t>Приложение 2</w:t>
            </w:r>
            <w:r w:rsidR="00C052BC">
              <w:rPr>
                <w:noProof/>
                <w:webHidden/>
              </w:rPr>
              <w:tab/>
            </w:r>
            <w:r>
              <w:rPr>
                <w:noProof/>
                <w:webHidden/>
              </w:rPr>
              <w:fldChar w:fldCharType="begin"/>
            </w:r>
            <w:r w:rsidR="00C052BC">
              <w:rPr>
                <w:noProof/>
                <w:webHidden/>
              </w:rPr>
              <w:instrText xml:space="preserve"> PAGEREF _Toc18331183 \h </w:instrText>
            </w:r>
            <w:r>
              <w:rPr>
                <w:noProof/>
                <w:webHidden/>
              </w:rPr>
            </w:r>
            <w:r>
              <w:rPr>
                <w:noProof/>
                <w:webHidden/>
              </w:rPr>
              <w:fldChar w:fldCharType="separate"/>
            </w:r>
            <w:r w:rsidR="00C052BC">
              <w:rPr>
                <w:noProof/>
                <w:webHidden/>
              </w:rPr>
              <w:t>21</w:t>
            </w:r>
            <w:r>
              <w:rPr>
                <w:noProof/>
                <w:webHidden/>
              </w:rPr>
              <w:fldChar w:fldCharType="end"/>
            </w:r>
          </w:hyperlink>
        </w:p>
        <w:p w:rsidR="00BA2916" w:rsidRPr="0057251B" w:rsidRDefault="00270256" w:rsidP="00BA2916">
          <w:pPr>
            <w:rPr>
              <w:rFonts w:ascii="Times New Roman" w:hAnsi="Times New Roman" w:cs="Times New Roman"/>
              <w:sz w:val="28"/>
              <w:szCs w:val="28"/>
            </w:rPr>
          </w:pPr>
          <w:r>
            <w:rPr>
              <w:rFonts w:ascii="Times New Roman" w:eastAsia="Times New Roman" w:hAnsi="Times New Roman" w:cs="Times New Roman"/>
              <w:bCs/>
              <w:sz w:val="28"/>
              <w:szCs w:val="28"/>
              <w:lang w:eastAsia="ru-RU"/>
            </w:rPr>
            <w:fldChar w:fldCharType="end"/>
          </w:r>
        </w:p>
      </w:sdtContent>
    </w:sdt>
    <w:p w:rsidR="002912EB" w:rsidRPr="0057251B" w:rsidRDefault="002912EB" w:rsidP="002912EB">
      <w:pPr>
        <w:rPr>
          <w:rFonts w:ascii="Times New Roman" w:hAnsi="Times New Roman" w:cs="Times New Roman"/>
          <w:sz w:val="28"/>
          <w:szCs w:val="28"/>
          <w:lang w:val="en-US"/>
        </w:rPr>
      </w:pPr>
    </w:p>
    <w:p w:rsidR="002912EB" w:rsidRPr="0057251B" w:rsidRDefault="002912EB" w:rsidP="004F1954">
      <w:pPr>
        <w:pStyle w:val="1"/>
      </w:pPr>
      <w:bookmarkStart w:id="4" w:name="_Toc56330140"/>
      <w:bookmarkStart w:id="5" w:name="_Toc18331159"/>
      <w:r w:rsidRPr="0057251B">
        <w:lastRenderedPageBreak/>
        <w:t>Введение</w:t>
      </w:r>
      <w:bookmarkEnd w:id="4"/>
      <w:bookmarkEnd w:id="5"/>
    </w:p>
    <w:p w:rsidR="002912EB" w:rsidRPr="0057251B" w:rsidRDefault="002912EB" w:rsidP="002912EB">
      <w:pPr>
        <w:pStyle w:val="2"/>
        <w:spacing w:before="360" w:beforeAutospacing="0" w:after="180"/>
        <w:rPr>
          <w:sz w:val="28"/>
        </w:rPr>
      </w:pPr>
      <w:bookmarkStart w:id="6" w:name="_Toc519948176"/>
      <w:bookmarkStart w:id="7" w:name="_Toc527786403"/>
      <w:bookmarkStart w:id="8" w:name="_Toc56330141"/>
      <w:bookmarkStart w:id="9" w:name="_Toc18331160"/>
      <w:r w:rsidRPr="0057251B">
        <w:rPr>
          <w:sz w:val="28"/>
        </w:rPr>
        <w:t>Цель</w:t>
      </w:r>
      <w:bookmarkEnd w:id="6"/>
      <w:bookmarkEnd w:id="7"/>
      <w:bookmarkEnd w:id="8"/>
      <w:bookmarkEnd w:id="9"/>
    </w:p>
    <w:p w:rsidR="007249E5" w:rsidRPr="0057251B" w:rsidRDefault="007249E5" w:rsidP="00DD2128">
      <w:pPr>
        <w:pStyle w:val="Intellex"/>
      </w:pPr>
      <w:bookmarkStart w:id="10" w:name="_Toc517684716"/>
      <w:bookmarkStart w:id="11" w:name="_Toc519502615"/>
      <w:bookmarkStart w:id="12" w:name="_Toc519571900"/>
      <w:bookmarkStart w:id="13" w:name="_Toc519948177"/>
      <w:r w:rsidRPr="0057251B">
        <w:t>Документ</w:t>
      </w:r>
      <w:r w:rsidRPr="0057251B">
        <w:rPr>
          <w:b/>
        </w:rPr>
        <w:t xml:space="preserve"> </w:t>
      </w:r>
      <w:r w:rsidR="00270256">
        <w:fldChar w:fldCharType="begin"/>
      </w:r>
      <w:r w:rsidR="00270256">
        <w:instrText xml:space="preserve"> DOCPROPERTY  Тема  \* MERGEFORMAT </w:instrText>
      </w:r>
      <w:r w:rsidR="00270256">
        <w:fldChar w:fldCharType="separate"/>
      </w:r>
      <w:r w:rsidR="00246061">
        <w:t>«</w:t>
      </w:r>
      <w:proofErr w:type="spellStart"/>
      <w:r w:rsidR="00246061">
        <w:t>Реинжиниринг</w:t>
      </w:r>
      <w:proofErr w:type="spellEnd"/>
      <w:r w:rsidR="00246061">
        <w:t xml:space="preserve"> АС ЭТРАН. Очередь 2019-1»</w:t>
      </w:r>
      <w:r w:rsidR="00270256">
        <w:fldChar w:fldCharType="end"/>
      </w:r>
      <w:r w:rsidR="00246061" w:rsidRPr="00246061">
        <w:t xml:space="preserve">. </w:t>
      </w:r>
      <w:fldSimple w:instr=" DOCPROPERTY  Подтема  \* MERGEFORMAT ">
        <w:r w:rsidR="002B5572">
          <w:t>Модуль документооборота «Документы»</w:t>
        </w:r>
      </w:fldSimple>
      <w:r w:rsidR="00246061" w:rsidRPr="00246061">
        <w:t xml:space="preserve">. </w:t>
      </w:r>
      <w:fldSimple w:instr=" DOCPROPERTY  Модуль  \* MERGEFORMAT ">
        <w:r w:rsidR="00246061">
          <w:t>Документ «Обращения по провозной плате»</w:t>
        </w:r>
      </w:fldSimple>
      <w:r w:rsidR="00246061" w:rsidRPr="00246061">
        <w:t xml:space="preserve">. </w:t>
      </w:r>
      <w:fldSimple w:instr=" DOCPROPERTY  &quot;Тип документа&quot;  \* MERGEFORMAT ">
        <w:r w:rsidR="00246061">
          <w:t>Руководство пользователя</w:t>
        </w:r>
      </w:fldSimple>
      <w:r w:rsidR="00246061" w:rsidRPr="00246061">
        <w:t>»</w:t>
      </w:r>
      <w:r w:rsidRPr="0057251B">
        <w:t xml:space="preserve"> (далее Документ) предназначен для подробного описания правил работы с модулем </w:t>
      </w:r>
      <w:r w:rsidR="00DF2AC9">
        <w:t>«</w:t>
      </w:r>
      <w:r w:rsidR="00E77D9D">
        <w:t>Обращение по провозной плате</w:t>
      </w:r>
      <w:r w:rsidR="00DF2AC9">
        <w:t>»</w:t>
      </w:r>
      <w:r w:rsidRPr="0057251B">
        <w:t xml:space="preserve"> в системе </w:t>
      </w:r>
      <w:r w:rsidR="00CC657C">
        <w:t xml:space="preserve">АРМ ППД НП </w:t>
      </w:r>
      <w:r w:rsidRPr="0057251B">
        <w:t>АС ЭТРАН, разработанного на базе технологии ХМ.</w:t>
      </w:r>
    </w:p>
    <w:p w:rsidR="002912EB" w:rsidRPr="0057251B" w:rsidRDefault="002912EB" w:rsidP="002912EB">
      <w:pPr>
        <w:pStyle w:val="2"/>
        <w:spacing w:before="360" w:beforeAutospacing="0" w:after="180"/>
        <w:rPr>
          <w:sz w:val="28"/>
          <w:szCs w:val="28"/>
        </w:rPr>
      </w:pPr>
      <w:bookmarkStart w:id="14" w:name="_Toc527786404"/>
      <w:bookmarkStart w:id="15" w:name="_Toc56330142"/>
      <w:bookmarkStart w:id="16" w:name="_Toc18331161"/>
      <w:r w:rsidRPr="0057251B">
        <w:rPr>
          <w:sz w:val="28"/>
          <w:szCs w:val="28"/>
        </w:rPr>
        <w:t>Контекст</w:t>
      </w:r>
      <w:bookmarkEnd w:id="10"/>
      <w:bookmarkEnd w:id="11"/>
      <w:bookmarkEnd w:id="12"/>
      <w:bookmarkEnd w:id="13"/>
      <w:bookmarkEnd w:id="14"/>
      <w:bookmarkEnd w:id="15"/>
      <w:bookmarkEnd w:id="16"/>
    </w:p>
    <w:p w:rsidR="002912EB" w:rsidRPr="0057251B" w:rsidRDefault="002912EB" w:rsidP="00DD2128">
      <w:pPr>
        <w:pStyle w:val="Intellex"/>
      </w:pPr>
      <w:bookmarkStart w:id="17" w:name="_Toc519948179"/>
      <w:r w:rsidRPr="0057251B">
        <w:t xml:space="preserve">Модуль </w:t>
      </w:r>
      <w:r w:rsidR="00DF2AC9">
        <w:t>«</w:t>
      </w:r>
      <w:r w:rsidR="00E77D9D">
        <w:t>Обращение по провозной плате</w:t>
      </w:r>
      <w:r w:rsidR="00DF2AC9">
        <w:t>»</w:t>
      </w:r>
      <w:r w:rsidRPr="0057251B">
        <w:t xml:space="preserve"> </w:t>
      </w:r>
      <w:proofErr w:type="gramStart"/>
      <w:r w:rsidR="00BD31EF" w:rsidRPr="00BD31EF">
        <w:t>является служебной подсистемой в составе системы ЭТРАН и обеспечивает</w:t>
      </w:r>
      <w:proofErr w:type="gramEnd"/>
      <w:r w:rsidR="00BD31EF" w:rsidRPr="00BD31EF">
        <w:t xml:space="preserve"> возможность </w:t>
      </w:r>
      <w:r w:rsidR="00B324CE">
        <w:t>ведения данных</w:t>
      </w:r>
      <w:r w:rsidR="00494032">
        <w:t xml:space="preserve"> </w:t>
      </w:r>
      <w:r w:rsidR="00E77D9D">
        <w:t>претензий экспедиторов по начислению провозной платы</w:t>
      </w:r>
      <w:r w:rsidR="00BD31EF" w:rsidRPr="00BD31EF">
        <w:t xml:space="preserve">. </w:t>
      </w:r>
      <w:r w:rsidRPr="0057251B">
        <w:t xml:space="preserve"> Подсистема взаимодействует с Сервером приложений ЭТРАН, базой данных ЭТРАН, НСИ системы ЭТРАН, оболочкой АРМ ППД</w:t>
      </w:r>
      <w:r w:rsidR="00B324CE">
        <w:t xml:space="preserve"> НП</w:t>
      </w:r>
      <w:r w:rsidRPr="0057251B">
        <w:t xml:space="preserve"> и другими функциональными и системными модулями системы ЭТРАН.</w:t>
      </w:r>
    </w:p>
    <w:p w:rsidR="002912EB" w:rsidRPr="0057251B" w:rsidRDefault="002912EB" w:rsidP="002912EB">
      <w:pPr>
        <w:pStyle w:val="2"/>
        <w:spacing w:before="360" w:beforeAutospacing="0" w:after="180"/>
        <w:rPr>
          <w:sz w:val="28"/>
          <w:szCs w:val="28"/>
        </w:rPr>
      </w:pPr>
      <w:bookmarkStart w:id="18" w:name="_Toc56330143"/>
      <w:bookmarkStart w:id="19" w:name="_Toc18331162"/>
      <w:r w:rsidRPr="0057251B">
        <w:rPr>
          <w:sz w:val="28"/>
          <w:szCs w:val="28"/>
        </w:rPr>
        <w:t>Определения и сокращения</w:t>
      </w:r>
      <w:bookmarkEnd w:id="18"/>
      <w:bookmarkEnd w:id="19"/>
    </w:p>
    <w:tbl>
      <w:tblPr>
        <w:tblW w:w="9180" w:type="dxa"/>
        <w:tblLook w:val="01E0"/>
      </w:tblPr>
      <w:tblGrid>
        <w:gridCol w:w="1761"/>
        <w:gridCol w:w="7419"/>
      </w:tblGrid>
      <w:tr w:rsidR="00731F37" w:rsidRPr="00731F37" w:rsidTr="00DD2128">
        <w:tc>
          <w:tcPr>
            <w:tcW w:w="1761" w:type="dxa"/>
            <w:vAlign w:val="center"/>
          </w:tcPr>
          <w:p w:rsidR="00731F37" w:rsidRPr="00731F37" w:rsidRDefault="00731F37" w:rsidP="00DD2128">
            <w:pPr>
              <w:spacing w:before="40" w:after="40" w:line="240" w:lineRule="auto"/>
              <w:rPr>
                <w:rFonts w:ascii="Times New Roman" w:eastAsia="Times New Roman" w:hAnsi="Times New Roman" w:cs="Times New Roman"/>
                <w:sz w:val="28"/>
                <w:szCs w:val="28"/>
                <w:lang w:eastAsia="ru-RU"/>
              </w:rPr>
            </w:pPr>
            <w:bookmarkStart w:id="20" w:name="_Toc527786405"/>
            <w:bookmarkStart w:id="21" w:name="_Toc56330144"/>
            <w:r w:rsidRPr="00731F37">
              <w:rPr>
                <w:rFonts w:ascii="Times New Roman" w:eastAsia="Times New Roman" w:hAnsi="Times New Roman" w:cs="Times New Roman"/>
                <w:sz w:val="28"/>
                <w:szCs w:val="28"/>
                <w:lang w:eastAsia="ru-RU"/>
              </w:rPr>
              <w:t>ЭТРАН</w:t>
            </w:r>
          </w:p>
        </w:tc>
        <w:tc>
          <w:tcPr>
            <w:tcW w:w="7419" w:type="dxa"/>
            <w:vAlign w:val="center"/>
          </w:tcPr>
          <w:p w:rsidR="00731F37" w:rsidRPr="00731F37" w:rsidRDefault="00731F37"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Автоматизированная система централизованной подготовки и оформления перевозочных документов</w:t>
            </w:r>
          </w:p>
        </w:tc>
      </w:tr>
      <w:tr w:rsidR="00891FCB" w:rsidRPr="00731F37" w:rsidTr="00DD2128">
        <w:tc>
          <w:tcPr>
            <w:tcW w:w="1761" w:type="dxa"/>
            <w:vAlign w:val="center"/>
          </w:tcPr>
          <w:p w:rsidR="00891FCB" w:rsidRPr="000F2352"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ЦФТО  </w:t>
            </w:r>
          </w:p>
        </w:tc>
        <w:tc>
          <w:tcPr>
            <w:tcW w:w="7419"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Центр фирменного транспортного обслуживания </w:t>
            </w:r>
            <w:r>
              <w:rPr>
                <w:rFonts w:ascii="Times New Roman" w:eastAsia="Times New Roman" w:hAnsi="Times New Roman" w:cs="Times New Roman"/>
                <w:sz w:val="28"/>
                <w:szCs w:val="28"/>
                <w:lang w:eastAsia="ru-RU"/>
              </w:rPr>
              <w:t>– филиал ОАО «РЖД»</w:t>
            </w:r>
          </w:p>
        </w:tc>
      </w:tr>
      <w:tr w:rsidR="00891FCB" w:rsidRPr="00731F37" w:rsidTr="00DD2128">
        <w:tc>
          <w:tcPr>
            <w:tcW w:w="1761" w:type="dxa"/>
            <w:vAlign w:val="center"/>
          </w:tcPr>
          <w:p w:rsidR="00891FCB" w:rsidRPr="000F2352" w:rsidRDefault="00891FCB" w:rsidP="00DD2128">
            <w:pPr>
              <w:spacing w:before="40" w:after="40" w:line="240" w:lineRule="auto"/>
              <w:rPr>
                <w:rFonts w:ascii="Times New Roman" w:hAnsi="Times New Roman" w:cs="Times New Roman"/>
                <w:sz w:val="28"/>
                <w:szCs w:val="28"/>
              </w:rPr>
            </w:pPr>
            <w:r w:rsidRPr="00731F37">
              <w:rPr>
                <w:rFonts w:ascii="Times New Roman" w:eastAsia="Times New Roman" w:hAnsi="Times New Roman" w:cs="Times New Roman"/>
                <w:sz w:val="28"/>
                <w:szCs w:val="28"/>
                <w:lang w:eastAsia="ru-RU"/>
              </w:rPr>
              <w:t xml:space="preserve">ТЦФТО  </w:t>
            </w:r>
          </w:p>
        </w:tc>
        <w:tc>
          <w:tcPr>
            <w:tcW w:w="7419"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proofErr w:type="gramStart"/>
            <w:r w:rsidRPr="00731F37">
              <w:rPr>
                <w:rFonts w:ascii="Times New Roman" w:eastAsia="Times New Roman" w:hAnsi="Times New Roman" w:cs="Times New Roman"/>
                <w:sz w:val="28"/>
                <w:szCs w:val="28"/>
                <w:lang w:eastAsia="ru-RU"/>
              </w:rPr>
              <w:t>Территориальный</w:t>
            </w:r>
            <w:proofErr w:type="gramEnd"/>
            <w:r w:rsidRPr="00731F37">
              <w:rPr>
                <w:rFonts w:ascii="Times New Roman" w:eastAsia="Times New Roman" w:hAnsi="Times New Roman" w:cs="Times New Roman"/>
                <w:sz w:val="28"/>
                <w:szCs w:val="28"/>
                <w:lang w:eastAsia="ru-RU"/>
              </w:rPr>
              <w:t xml:space="preserve"> Центр фирменного транспортного обслуживания управления железной дороги</w:t>
            </w:r>
          </w:p>
        </w:tc>
      </w:tr>
      <w:tr w:rsidR="00891FCB" w:rsidRPr="00731F37" w:rsidTr="00DD2128">
        <w:tc>
          <w:tcPr>
            <w:tcW w:w="1761"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ПО</w:t>
            </w:r>
          </w:p>
        </w:tc>
        <w:tc>
          <w:tcPr>
            <w:tcW w:w="7419"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Программное обеспечение</w:t>
            </w:r>
          </w:p>
        </w:tc>
      </w:tr>
      <w:tr w:rsidR="00891FCB" w:rsidRPr="00731F37" w:rsidTr="00DD2128">
        <w:tc>
          <w:tcPr>
            <w:tcW w:w="1761"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БД</w:t>
            </w:r>
          </w:p>
        </w:tc>
        <w:tc>
          <w:tcPr>
            <w:tcW w:w="7419"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База Данных</w:t>
            </w:r>
          </w:p>
        </w:tc>
      </w:tr>
      <w:tr w:rsidR="00891FCB" w:rsidRPr="00731F37" w:rsidTr="00DD2128">
        <w:tc>
          <w:tcPr>
            <w:tcW w:w="1761"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w:t>
            </w:r>
          </w:p>
        </w:tc>
        <w:tc>
          <w:tcPr>
            <w:tcW w:w="7419" w:type="dxa"/>
            <w:vAlign w:val="center"/>
          </w:tcPr>
          <w:p w:rsidR="00891FCB" w:rsidRPr="00731F37" w:rsidRDefault="00891FCB" w:rsidP="00DD2128">
            <w:pPr>
              <w:spacing w:before="40" w:after="4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Идентификационный номер документа</w:t>
            </w:r>
          </w:p>
        </w:tc>
      </w:tr>
      <w:tr w:rsidR="00891FCB" w:rsidRPr="00731F37" w:rsidTr="00DD2128">
        <w:tc>
          <w:tcPr>
            <w:tcW w:w="1761" w:type="dxa"/>
            <w:vAlign w:val="center"/>
          </w:tcPr>
          <w:p w:rsidR="00891FCB" w:rsidRPr="00731F37" w:rsidRDefault="00CA2C00" w:rsidP="00DD2128">
            <w:pPr>
              <w:spacing w:before="40" w:after="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ЭОД</w:t>
            </w:r>
          </w:p>
        </w:tc>
        <w:tc>
          <w:tcPr>
            <w:tcW w:w="7419" w:type="dxa"/>
            <w:vAlign w:val="center"/>
          </w:tcPr>
          <w:p w:rsidR="00891FCB" w:rsidRPr="00731F37" w:rsidRDefault="00CA2C00" w:rsidP="00DD2128">
            <w:pPr>
              <w:spacing w:before="40" w:after="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обмен данными</w:t>
            </w:r>
          </w:p>
        </w:tc>
      </w:tr>
    </w:tbl>
    <w:p w:rsidR="002912EB" w:rsidRPr="0057251B" w:rsidRDefault="002912EB" w:rsidP="002912EB">
      <w:pPr>
        <w:pStyle w:val="2"/>
        <w:spacing w:before="360" w:beforeAutospacing="0" w:after="180"/>
        <w:rPr>
          <w:sz w:val="28"/>
          <w:szCs w:val="28"/>
        </w:rPr>
      </w:pPr>
      <w:bookmarkStart w:id="22" w:name="_Toc18331163"/>
      <w:r w:rsidRPr="0057251B">
        <w:rPr>
          <w:sz w:val="28"/>
          <w:szCs w:val="28"/>
        </w:rPr>
        <w:t>Ссылки</w:t>
      </w:r>
      <w:bookmarkEnd w:id="17"/>
      <w:bookmarkEnd w:id="20"/>
      <w:bookmarkEnd w:id="21"/>
      <w:bookmarkEnd w:id="22"/>
    </w:p>
    <w:p w:rsidR="0014038F" w:rsidRPr="00A32712" w:rsidRDefault="0014038F" w:rsidP="00DD2128">
      <w:pPr>
        <w:pStyle w:val="Intellex"/>
      </w:pPr>
      <w:r w:rsidRPr="00A32712">
        <w:t>При создании данного Документа были использованы следующие источники:</w:t>
      </w:r>
    </w:p>
    <w:p w:rsidR="0014038F" w:rsidRPr="0014038F" w:rsidRDefault="0014038F" w:rsidP="006A1936">
      <w:pPr>
        <w:pStyle w:val="Bodybullet"/>
        <w:numPr>
          <w:ilvl w:val="0"/>
          <w:numId w:val="7"/>
        </w:numPr>
        <w:spacing w:after="120"/>
        <w:rPr>
          <w:sz w:val="28"/>
          <w:szCs w:val="28"/>
        </w:rPr>
      </w:pPr>
      <w:r>
        <w:rPr>
          <w:sz w:val="28"/>
          <w:szCs w:val="28"/>
        </w:rPr>
        <w:t>«</w:t>
      </w:r>
      <w:proofErr w:type="spellStart"/>
      <w:r w:rsidRPr="00847691">
        <w:rPr>
          <w:sz w:val="28"/>
          <w:szCs w:val="28"/>
        </w:rPr>
        <w:t>Реинжиниринг</w:t>
      </w:r>
      <w:proofErr w:type="spellEnd"/>
      <w:r w:rsidRPr="00847691">
        <w:rPr>
          <w:sz w:val="28"/>
          <w:szCs w:val="28"/>
        </w:rPr>
        <w:t xml:space="preserve"> АС ЭТРАН. </w:t>
      </w:r>
      <w:r>
        <w:rPr>
          <w:sz w:val="28"/>
          <w:szCs w:val="28"/>
        </w:rPr>
        <w:t>Очередь 2019-1</w:t>
      </w:r>
      <w:r w:rsidRPr="00847691">
        <w:rPr>
          <w:sz w:val="28"/>
          <w:szCs w:val="28"/>
        </w:rPr>
        <w:t>» Частное техническое зад</w:t>
      </w:r>
      <w:r>
        <w:rPr>
          <w:sz w:val="28"/>
          <w:szCs w:val="28"/>
        </w:rPr>
        <w:t>ание. 54995019.12401.198.ТЗ.03</w:t>
      </w:r>
      <w:r w:rsidRPr="00A32712">
        <w:rPr>
          <w:sz w:val="28"/>
          <w:szCs w:val="28"/>
        </w:rPr>
        <w:t>.</w:t>
      </w:r>
    </w:p>
    <w:p w:rsidR="0014038F" w:rsidRPr="00BF51EA" w:rsidRDefault="0014038F" w:rsidP="006A1936">
      <w:pPr>
        <w:pStyle w:val="Bodybullet"/>
        <w:numPr>
          <w:ilvl w:val="0"/>
          <w:numId w:val="7"/>
        </w:numPr>
        <w:spacing w:after="120"/>
        <w:rPr>
          <w:sz w:val="28"/>
          <w:szCs w:val="28"/>
        </w:rPr>
      </w:pPr>
      <w:r w:rsidRPr="00B71B14">
        <w:rPr>
          <w:sz w:val="28"/>
          <w:szCs w:val="28"/>
        </w:rPr>
        <w:t>«</w:t>
      </w:r>
      <w:proofErr w:type="spellStart"/>
      <w:r w:rsidRPr="00B71B14">
        <w:rPr>
          <w:sz w:val="28"/>
          <w:szCs w:val="28"/>
        </w:rPr>
        <w:t>Реинжиниринг</w:t>
      </w:r>
      <w:proofErr w:type="spellEnd"/>
      <w:r w:rsidRPr="00B71B14">
        <w:rPr>
          <w:sz w:val="28"/>
          <w:szCs w:val="28"/>
        </w:rPr>
        <w:t xml:space="preserve"> АС ЭТРАН. Разработка автоматизированного рабочего места подготовки перевозочных документов на новой платформе (АРМ ППД НП ЭТРАН). Очередь 2018 г.»</w:t>
      </w:r>
      <w:r w:rsidRPr="00D766B6">
        <w:rPr>
          <w:sz w:val="28"/>
          <w:szCs w:val="28"/>
        </w:rPr>
        <w:t xml:space="preserve">. </w:t>
      </w:r>
      <w:r>
        <w:rPr>
          <w:sz w:val="28"/>
          <w:szCs w:val="28"/>
        </w:rPr>
        <w:t>Общая функциональность системы». Руководство пользователя.</w:t>
      </w:r>
      <w:r w:rsidRPr="00D766B6">
        <w:t xml:space="preserve"> </w:t>
      </w:r>
      <w:r w:rsidRPr="00D766B6">
        <w:rPr>
          <w:sz w:val="28"/>
          <w:szCs w:val="28"/>
        </w:rPr>
        <w:t>54995019.12401.198.И3.02-20</w:t>
      </w:r>
      <w:r>
        <w:rPr>
          <w:sz w:val="28"/>
          <w:szCs w:val="28"/>
        </w:rPr>
        <w:t>.</w:t>
      </w:r>
    </w:p>
    <w:p w:rsidR="002912EB" w:rsidRPr="0057251B" w:rsidRDefault="002912EB" w:rsidP="00DD2128">
      <w:pPr>
        <w:pStyle w:val="Intellex"/>
      </w:pPr>
      <w:r w:rsidRPr="0057251B">
        <w:lastRenderedPageBreak/>
        <w:t>При создании данного Документа были использованы следующие нормативные документы:</w:t>
      </w:r>
    </w:p>
    <w:p w:rsidR="002912EB" w:rsidRPr="0057251B" w:rsidRDefault="002912EB" w:rsidP="00DD2128">
      <w:pPr>
        <w:pStyle w:val="Bodybullet"/>
        <w:spacing w:after="120"/>
        <w:ind w:left="681" w:hanging="397"/>
        <w:rPr>
          <w:sz w:val="28"/>
          <w:szCs w:val="28"/>
        </w:rPr>
      </w:pPr>
      <w:r w:rsidRPr="0057251B">
        <w:rPr>
          <w:sz w:val="28"/>
          <w:szCs w:val="28"/>
        </w:rPr>
        <w:t xml:space="preserve">ГОСТ 34. Информационная технология. Комплекс стандартов на автоматизированные системы. </w:t>
      </w:r>
    </w:p>
    <w:p w:rsidR="002912EB" w:rsidRPr="0057251B" w:rsidRDefault="002912EB" w:rsidP="00DD2128">
      <w:pPr>
        <w:pStyle w:val="Bodybullet"/>
        <w:spacing w:after="120"/>
        <w:ind w:left="681" w:hanging="397"/>
        <w:rPr>
          <w:sz w:val="28"/>
          <w:szCs w:val="28"/>
        </w:rPr>
      </w:pPr>
      <w:r w:rsidRPr="0057251B">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2912EB" w:rsidRPr="0057251B" w:rsidRDefault="002912EB" w:rsidP="00DD2128">
      <w:pPr>
        <w:pStyle w:val="Bodybullet"/>
        <w:spacing w:after="120"/>
        <w:ind w:left="681" w:hanging="397"/>
        <w:rPr>
          <w:sz w:val="28"/>
          <w:szCs w:val="28"/>
        </w:rPr>
      </w:pPr>
      <w:r w:rsidRPr="0057251B">
        <w:rPr>
          <w:sz w:val="28"/>
          <w:szCs w:val="28"/>
        </w:rPr>
        <w:t>ГОСТ 19. Единая система программной документации.</w:t>
      </w:r>
    </w:p>
    <w:p w:rsidR="002912EB" w:rsidRPr="0057251B" w:rsidRDefault="002912EB" w:rsidP="00DD2128">
      <w:pPr>
        <w:pStyle w:val="Bodybullet"/>
        <w:spacing w:after="120"/>
        <w:ind w:left="681" w:hanging="397"/>
        <w:rPr>
          <w:sz w:val="28"/>
          <w:szCs w:val="28"/>
        </w:rPr>
      </w:pPr>
      <w:r w:rsidRPr="0057251B">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2912EB" w:rsidRPr="0057251B" w:rsidRDefault="00DD2128" w:rsidP="00DD2128">
      <w:pPr>
        <w:pStyle w:val="Bodybullet"/>
        <w:spacing w:after="120"/>
        <w:ind w:left="681" w:hanging="397"/>
        <w:rPr>
          <w:sz w:val="28"/>
          <w:szCs w:val="28"/>
        </w:rPr>
      </w:pPr>
      <w:r>
        <w:rPr>
          <w:sz w:val="28"/>
          <w:szCs w:val="28"/>
        </w:rPr>
        <w:t>Г</w:t>
      </w:r>
      <w:r w:rsidR="002912EB" w:rsidRPr="0057251B">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DD2128">
      <w:pPr>
        <w:pStyle w:val="Bodybullet"/>
        <w:spacing w:after="120"/>
        <w:ind w:left="681" w:hanging="397"/>
        <w:rPr>
          <w:sz w:val="28"/>
          <w:szCs w:val="28"/>
        </w:rPr>
      </w:pPr>
      <w:r w:rsidRPr="0057251B">
        <w:rPr>
          <w:sz w:val="28"/>
          <w:szCs w:val="28"/>
        </w:rPr>
        <w:t xml:space="preserve">ГОСТ </w:t>
      </w:r>
      <w:proofErr w:type="gramStart"/>
      <w:r w:rsidRPr="0057251B">
        <w:rPr>
          <w:sz w:val="28"/>
          <w:szCs w:val="28"/>
        </w:rPr>
        <w:t>Р</w:t>
      </w:r>
      <w:proofErr w:type="gramEnd"/>
      <w:r w:rsidRPr="0057251B">
        <w:rPr>
          <w:sz w:val="28"/>
          <w:szCs w:val="28"/>
        </w:rPr>
        <w:t xml:space="preserve"> ИСО/МЭК 12207-99. Информационная технология. Процессы жизненного цикла программных средств.</w:t>
      </w:r>
    </w:p>
    <w:p w:rsidR="002912EB" w:rsidRPr="0057251B" w:rsidRDefault="002912EB" w:rsidP="004F1954">
      <w:pPr>
        <w:pStyle w:val="1"/>
      </w:pPr>
      <w:bookmarkStart w:id="23" w:name="_Toc56330145"/>
      <w:bookmarkStart w:id="24" w:name="_Toc18331164"/>
      <w:bookmarkStart w:id="25" w:name="_Toc519502618"/>
      <w:bookmarkStart w:id="26" w:name="_Toc519571903"/>
      <w:bookmarkStart w:id="27" w:name="_Toc524411636"/>
      <w:bookmarkStart w:id="28" w:name="_Toc527786406"/>
      <w:r w:rsidRPr="0057251B">
        <w:lastRenderedPageBreak/>
        <w:t>Общие сведения</w:t>
      </w:r>
      <w:bookmarkEnd w:id="23"/>
      <w:bookmarkEnd w:id="24"/>
    </w:p>
    <w:p w:rsidR="002912EB" w:rsidRPr="0057251B" w:rsidRDefault="002912EB" w:rsidP="002912EB">
      <w:pPr>
        <w:pStyle w:val="2"/>
        <w:spacing w:before="360" w:beforeAutospacing="0" w:after="180"/>
        <w:rPr>
          <w:sz w:val="28"/>
          <w:szCs w:val="28"/>
        </w:rPr>
      </w:pPr>
      <w:bookmarkStart w:id="29" w:name="_Toc56330146"/>
      <w:bookmarkStart w:id="30" w:name="_Toc18331165"/>
      <w:r w:rsidRPr="0057251B">
        <w:rPr>
          <w:sz w:val="28"/>
          <w:szCs w:val="28"/>
        </w:rPr>
        <w:t>Область применения</w:t>
      </w:r>
      <w:bookmarkEnd w:id="29"/>
      <w:bookmarkEnd w:id="30"/>
    </w:p>
    <w:p w:rsidR="002912EB" w:rsidRPr="00361824" w:rsidRDefault="00CC657C" w:rsidP="003B4B80">
      <w:pPr>
        <w:pStyle w:val="Intellex"/>
      </w:pPr>
      <w:r w:rsidRPr="00CC657C">
        <w:t>Модул</w:t>
      </w:r>
      <w:r w:rsidR="00E77D9D">
        <w:t>ь</w:t>
      </w:r>
      <w:r w:rsidRPr="00CC657C">
        <w:t xml:space="preserve"> «</w:t>
      </w:r>
      <w:r w:rsidR="00E77D9D">
        <w:t>Обращение по провозной плате</w:t>
      </w:r>
      <w:r w:rsidRPr="00CC657C">
        <w:t>» явля</w:t>
      </w:r>
      <w:r>
        <w:t>е</w:t>
      </w:r>
      <w:r w:rsidRPr="00CC657C">
        <w:t>тся служебн</w:t>
      </w:r>
      <w:r w:rsidR="006E6B4D">
        <w:t>ой</w:t>
      </w:r>
      <w:r w:rsidRPr="00CC657C">
        <w:t xml:space="preserve"> подсистем</w:t>
      </w:r>
      <w:r w:rsidR="006E6B4D">
        <w:t>ой</w:t>
      </w:r>
      <w:r w:rsidRPr="00CC657C">
        <w:t xml:space="preserve"> в составе системы ЭТРАН. Модул</w:t>
      </w:r>
      <w:r w:rsidR="006E6B4D">
        <w:t>ь</w:t>
      </w:r>
      <w:r w:rsidRPr="00CC657C">
        <w:t xml:space="preserve"> взаимодействует с Сервером приложений ЭТРАН, базой данных «ЭТРАН», НСИ системы ЭТРАН, подсистемой АРМ ППД</w:t>
      </w:r>
      <w:r w:rsidR="00254664">
        <w:t xml:space="preserve"> НП</w:t>
      </w:r>
      <w:r w:rsidRPr="00CC657C">
        <w:t xml:space="preserve"> и другими функциональными и системными модулями системы ЭТРАН.</w:t>
      </w:r>
    </w:p>
    <w:p w:rsidR="002912EB" w:rsidRPr="0057251B" w:rsidRDefault="002912EB" w:rsidP="002912EB">
      <w:pPr>
        <w:pStyle w:val="2"/>
        <w:spacing w:before="360" w:beforeAutospacing="0" w:after="180"/>
        <w:rPr>
          <w:sz w:val="28"/>
          <w:szCs w:val="28"/>
        </w:rPr>
      </w:pPr>
      <w:bookmarkStart w:id="31" w:name="_Toc56330147"/>
      <w:bookmarkStart w:id="32" w:name="_Toc18331166"/>
      <w:r w:rsidRPr="0057251B">
        <w:rPr>
          <w:sz w:val="28"/>
          <w:szCs w:val="28"/>
        </w:rPr>
        <w:t>Краткое описание возможностей интерфейса</w:t>
      </w:r>
      <w:bookmarkEnd w:id="31"/>
      <w:bookmarkEnd w:id="32"/>
    </w:p>
    <w:p w:rsidR="004F65E0" w:rsidRPr="0057251B" w:rsidRDefault="004F65E0" w:rsidP="003B4B80">
      <w:pPr>
        <w:pStyle w:val="Intellex"/>
      </w:pPr>
      <w:r w:rsidRPr="0057251B">
        <w:t xml:space="preserve">Пользовательский визуальный интерфейс реализован в соответствии со стандартом, принятом в среде </w:t>
      </w:r>
      <w:r w:rsidRPr="0057251B">
        <w:rPr>
          <w:lang w:val="en-US"/>
        </w:rPr>
        <w:t>Microsoft</w:t>
      </w:r>
      <w:r w:rsidRPr="0057251B">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4F65E0" w:rsidRPr="0057251B" w:rsidRDefault="004F65E0" w:rsidP="003B4B80">
      <w:pPr>
        <w:pStyle w:val="Intellex"/>
      </w:pPr>
      <w:r w:rsidRPr="0057251B">
        <w:t>Экранные формы спроектированы с учетом следующих требований по их унификации:</w:t>
      </w:r>
    </w:p>
    <w:p w:rsidR="004F65E0" w:rsidRPr="0057251B" w:rsidRDefault="004F65E0" w:rsidP="003B4B80">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4F65E0" w:rsidRPr="0057251B" w:rsidRDefault="004F65E0" w:rsidP="003B4B80">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для обозначения одних и тех же операций используются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4F65E0" w:rsidRPr="0057251B" w:rsidRDefault="004F65E0" w:rsidP="003B4B80">
      <w:pPr>
        <w:pStyle w:val="af0"/>
        <w:numPr>
          <w:ilvl w:val="0"/>
          <w:numId w:val="4"/>
        </w:numPr>
        <w:spacing w:after="120" w:line="240" w:lineRule="auto"/>
        <w:ind w:left="681" w:hanging="397"/>
        <w:contextualSpacing w:val="0"/>
        <w:jc w:val="both"/>
        <w:rPr>
          <w:rFonts w:ascii="Times New Roman" w:hAnsi="Times New Roman"/>
          <w:sz w:val="28"/>
          <w:szCs w:val="28"/>
        </w:rPr>
      </w:pPr>
      <w:r w:rsidRPr="0057251B">
        <w:rPr>
          <w:rFonts w:ascii="Times New Roman" w:hAnsi="Times New Roman"/>
          <w:sz w:val="28"/>
          <w:szCs w:val="28"/>
        </w:rPr>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4F65E0" w:rsidRPr="0057251B" w:rsidRDefault="004F65E0" w:rsidP="003B4B80">
      <w:pPr>
        <w:pStyle w:val="Intellex"/>
      </w:pPr>
      <w:r w:rsidRPr="0057251B">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4F65E0" w:rsidRPr="0057251B" w:rsidRDefault="004F65E0" w:rsidP="003B4B80">
      <w:pPr>
        <w:pStyle w:val="Intellex"/>
      </w:pPr>
      <w:r w:rsidRPr="0057251B">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4F65E0" w:rsidRPr="0057251B" w:rsidRDefault="004F65E0" w:rsidP="003B4B80">
      <w:pPr>
        <w:pStyle w:val="Intellex"/>
      </w:pPr>
      <w:r w:rsidRPr="0057251B">
        <w:t>Для ввода информации используется НСИ. Предусмотрен ввод информации при помощи выпадающих меню и списка «Выбор наименования». Для ввода дат используется элемент управления «Календарь».</w:t>
      </w:r>
    </w:p>
    <w:p w:rsidR="004F65E0" w:rsidRPr="0057251B" w:rsidRDefault="004F65E0" w:rsidP="003B4B80">
      <w:pPr>
        <w:pStyle w:val="Intellex"/>
      </w:pPr>
      <w:r w:rsidRPr="0057251B">
        <w:t xml:space="preserve">При работе с интерфейсом открываются различные экраны, называемые диалоговыми окнами (далее окна), имеющие в верхней части строку заголовка. </w:t>
      </w:r>
      <w:r w:rsidRPr="0057251B">
        <w:lastRenderedPageBreak/>
        <w:t>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2912EB" w:rsidRPr="0057251B" w:rsidRDefault="002912EB" w:rsidP="002912EB">
      <w:pPr>
        <w:pStyle w:val="2"/>
        <w:spacing w:before="360" w:beforeAutospacing="0" w:after="180"/>
        <w:rPr>
          <w:sz w:val="28"/>
          <w:szCs w:val="28"/>
        </w:rPr>
      </w:pPr>
      <w:bookmarkStart w:id="33" w:name="_Toc527786409"/>
      <w:bookmarkStart w:id="34" w:name="_Toc56330148"/>
      <w:bookmarkStart w:id="35" w:name="_Toc18331167"/>
      <w:r w:rsidRPr="0057251B">
        <w:rPr>
          <w:sz w:val="28"/>
          <w:szCs w:val="28"/>
        </w:rPr>
        <w:t>Уровень подготовки пользователя</w:t>
      </w:r>
      <w:bookmarkEnd w:id="33"/>
      <w:bookmarkEnd w:id="34"/>
      <w:bookmarkEnd w:id="35"/>
    </w:p>
    <w:p w:rsidR="002912EB" w:rsidRPr="0057251B" w:rsidRDefault="002912EB" w:rsidP="003B4B80">
      <w:pPr>
        <w:pStyle w:val="Intellex"/>
      </w:pPr>
      <w:r w:rsidRPr="0057251B">
        <w:t xml:space="preserve">Пользователь технологических визуальных интерфейсов должен иметь опыт работы с операционной системой </w:t>
      </w:r>
      <w:proofErr w:type="spellStart"/>
      <w:r w:rsidRPr="0057251B">
        <w:t>Windows</w:t>
      </w:r>
      <w:proofErr w:type="spellEnd"/>
      <w:r w:rsidRPr="0057251B">
        <w:t xml:space="preserve"> и владеть общими навыками работы с </w:t>
      </w:r>
      <w:proofErr w:type="spellStart"/>
      <w:r w:rsidRPr="0057251B">
        <w:t>веб-интерфейсом</w:t>
      </w:r>
      <w:proofErr w:type="spellEnd"/>
      <w:r w:rsidRPr="0057251B">
        <w:t>.</w:t>
      </w:r>
    </w:p>
    <w:p w:rsidR="002912EB" w:rsidRPr="0057251B" w:rsidRDefault="002912EB" w:rsidP="004F1954">
      <w:pPr>
        <w:pStyle w:val="1"/>
      </w:pPr>
      <w:bookmarkStart w:id="36" w:name="_Toc56330150"/>
      <w:bookmarkStart w:id="37" w:name="_Toc18331168"/>
      <w:bookmarkEnd w:id="25"/>
      <w:bookmarkEnd w:id="26"/>
      <w:bookmarkEnd w:id="27"/>
      <w:bookmarkEnd w:id="28"/>
      <w:r w:rsidRPr="0057251B">
        <w:lastRenderedPageBreak/>
        <w:t>Назначение и условия применения</w:t>
      </w:r>
      <w:bookmarkEnd w:id="36"/>
      <w:bookmarkEnd w:id="37"/>
    </w:p>
    <w:p w:rsidR="002912EB" w:rsidRPr="0057251B" w:rsidRDefault="002912EB" w:rsidP="002912EB">
      <w:pPr>
        <w:pStyle w:val="2"/>
        <w:spacing w:before="360" w:beforeAutospacing="0" w:after="180"/>
        <w:rPr>
          <w:sz w:val="28"/>
          <w:szCs w:val="28"/>
        </w:rPr>
      </w:pPr>
      <w:bookmarkStart w:id="38" w:name="_Toc527786407"/>
      <w:bookmarkStart w:id="39" w:name="_Toc56330151"/>
      <w:bookmarkStart w:id="40" w:name="_Toc18331169"/>
      <w:bookmarkStart w:id="41" w:name="_Toc519502619"/>
      <w:bookmarkStart w:id="42" w:name="_Toc519571904"/>
      <w:bookmarkStart w:id="43" w:name="_Toc524411637"/>
      <w:r w:rsidRPr="0057251B">
        <w:rPr>
          <w:sz w:val="28"/>
          <w:szCs w:val="28"/>
        </w:rPr>
        <w:t>Назначение</w:t>
      </w:r>
      <w:bookmarkEnd w:id="38"/>
      <w:bookmarkEnd w:id="39"/>
      <w:bookmarkEnd w:id="40"/>
      <w:r w:rsidRPr="0057251B">
        <w:rPr>
          <w:sz w:val="28"/>
          <w:szCs w:val="28"/>
        </w:rPr>
        <w:t xml:space="preserve"> </w:t>
      </w:r>
      <w:bookmarkEnd w:id="41"/>
      <w:bookmarkEnd w:id="42"/>
      <w:bookmarkEnd w:id="43"/>
    </w:p>
    <w:p w:rsidR="00254664" w:rsidRPr="00494032" w:rsidRDefault="00494032" w:rsidP="003B4B80">
      <w:pPr>
        <w:pStyle w:val="Intellex"/>
      </w:pPr>
      <w:r w:rsidRPr="00494032">
        <w:t>Модуль «</w:t>
      </w:r>
      <w:r w:rsidR="00E77D9D">
        <w:t>Обращение по провозной плате</w:t>
      </w:r>
      <w:r w:rsidRPr="00494032">
        <w:t xml:space="preserve">» используется  </w:t>
      </w:r>
      <w:r w:rsidR="00E77D9D" w:rsidRPr="00E77D9D">
        <w:t>для  оформления претензий экспедитором (плательщиком) в случае его несогласия с суммой оплаты по накладной</w:t>
      </w:r>
      <w:r w:rsidRPr="00494032">
        <w:t>.</w:t>
      </w:r>
      <w:r w:rsidR="00254664" w:rsidRPr="00494032">
        <w:t xml:space="preserve"> </w:t>
      </w:r>
    </w:p>
    <w:p w:rsidR="002912EB" w:rsidRPr="0057251B" w:rsidRDefault="002912EB" w:rsidP="002912EB">
      <w:pPr>
        <w:pStyle w:val="2"/>
        <w:spacing w:before="360" w:beforeAutospacing="0" w:after="180"/>
        <w:rPr>
          <w:sz w:val="28"/>
          <w:szCs w:val="28"/>
        </w:rPr>
      </w:pPr>
      <w:bookmarkStart w:id="44" w:name="_Toc18331170"/>
      <w:bookmarkStart w:id="45" w:name="_Toc56330152"/>
      <w:r w:rsidRPr="0057251B">
        <w:rPr>
          <w:sz w:val="28"/>
          <w:szCs w:val="28"/>
        </w:rPr>
        <w:t>Функции</w:t>
      </w:r>
      <w:bookmarkEnd w:id="44"/>
      <w:r w:rsidRPr="0057251B">
        <w:rPr>
          <w:sz w:val="28"/>
          <w:szCs w:val="28"/>
        </w:rPr>
        <w:t xml:space="preserve"> </w:t>
      </w:r>
      <w:bookmarkEnd w:id="45"/>
    </w:p>
    <w:p w:rsidR="00731F37" w:rsidRPr="0057251B" w:rsidRDefault="00361824" w:rsidP="003B4B80">
      <w:pPr>
        <w:pStyle w:val="Intellex"/>
      </w:pPr>
      <w:r w:rsidRPr="00361824">
        <w:t>Модуль «</w:t>
      </w:r>
      <w:r w:rsidR="00E77D9D">
        <w:t>Обращение по пр</w:t>
      </w:r>
      <w:r w:rsidR="008C6C06">
        <w:t>о</w:t>
      </w:r>
      <w:r w:rsidR="00E77D9D">
        <w:t>возной плате</w:t>
      </w:r>
      <w:r w:rsidRPr="00361824">
        <w:t>»</w:t>
      </w:r>
      <w:r w:rsidR="00731F37" w:rsidRPr="0057251B">
        <w:t xml:space="preserve"> обеспечивает реализацию следующих функций:</w:t>
      </w:r>
    </w:p>
    <w:p w:rsidR="00494032" w:rsidRDefault="00494032" w:rsidP="003B4B80">
      <w:pPr>
        <w:pStyle w:val="Bodybullet"/>
        <w:numPr>
          <w:ilvl w:val="0"/>
          <w:numId w:val="32"/>
        </w:numPr>
        <w:spacing w:after="120"/>
        <w:ind w:left="284" w:firstLine="397"/>
        <w:rPr>
          <w:sz w:val="28"/>
          <w:szCs w:val="28"/>
        </w:rPr>
      </w:pPr>
      <w:bookmarkStart w:id="46" w:name="_Toc527786408"/>
      <w:bookmarkStart w:id="47" w:name="_Toc56330153"/>
      <w:bookmarkStart w:id="48" w:name="_Toc519571905"/>
      <w:bookmarkStart w:id="49" w:name="_Toc524411638"/>
      <w:r>
        <w:rPr>
          <w:sz w:val="28"/>
          <w:szCs w:val="28"/>
        </w:rPr>
        <w:t>Ведение данных</w:t>
      </w:r>
      <w:r w:rsidR="008C6C06">
        <w:rPr>
          <w:sz w:val="28"/>
          <w:szCs w:val="28"/>
        </w:rPr>
        <w:t xml:space="preserve"> обращений по провозной плате</w:t>
      </w:r>
      <w:r w:rsidRPr="00494032">
        <w:rPr>
          <w:sz w:val="28"/>
          <w:szCs w:val="28"/>
        </w:rPr>
        <w:t>;</w:t>
      </w:r>
    </w:p>
    <w:p w:rsidR="00254664" w:rsidRDefault="008C6C06" w:rsidP="003B4B80">
      <w:pPr>
        <w:pStyle w:val="Bodybullet"/>
        <w:numPr>
          <w:ilvl w:val="0"/>
          <w:numId w:val="32"/>
        </w:numPr>
        <w:spacing w:after="120"/>
        <w:ind w:left="284" w:firstLine="397"/>
        <w:rPr>
          <w:sz w:val="28"/>
          <w:szCs w:val="28"/>
        </w:rPr>
      </w:pPr>
      <w:r>
        <w:rPr>
          <w:sz w:val="28"/>
          <w:szCs w:val="28"/>
        </w:rPr>
        <w:t>Подача обращения на рассмотрение</w:t>
      </w:r>
      <w:r w:rsidR="00494032" w:rsidRPr="00494032">
        <w:rPr>
          <w:sz w:val="28"/>
          <w:szCs w:val="28"/>
        </w:rPr>
        <w:t>;</w:t>
      </w:r>
    </w:p>
    <w:p w:rsidR="008C6C06" w:rsidRPr="00494032" w:rsidRDefault="008C6C06" w:rsidP="003B4B80">
      <w:pPr>
        <w:pStyle w:val="Bodybullet"/>
        <w:numPr>
          <w:ilvl w:val="0"/>
          <w:numId w:val="32"/>
        </w:numPr>
        <w:spacing w:after="120"/>
        <w:ind w:left="284" w:firstLine="397"/>
        <w:rPr>
          <w:sz w:val="28"/>
          <w:szCs w:val="28"/>
        </w:rPr>
      </w:pPr>
      <w:r>
        <w:rPr>
          <w:sz w:val="28"/>
          <w:szCs w:val="28"/>
        </w:rPr>
        <w:t>Рассмотрение обращения сотрудниками ОАО «РЖД»</w:t>
      </w:r>
      <w:r w:rsidRPr="008C6C06">
        <w:rPr>
          <w:sz w:val="28"/>
          <w:szCs w:val="28"/>
        </w:rPr>
        <w:t>;</w:t>
      </w:r>
      <w:r>
        <w:rPr>
          <w:sz w:val="28"/>
          <w:szCs w:val="28"/>
        </w:rPr>
        <w:t xml:space="preserve"> </w:t>
      </w:r>
    </w:p>
    <w:p w:rsidR="00494032" w:rsidRDefault="00494032" w:rsidP="003B4B80">
      <w:pPr>
        <w:pStyle w:val="Bodybullet"/>
        <w:numPr>
          <w:ilvl w:val="0"/>
          <w:numId w:val="32"/>
        </w:numPr>
        <w:spacing w:after="120"/>
        <w:ind w:left="284" w:firstLine="397"/>
        <w:rPr>
          <w:sz w:val="28"/>
          <w:szCs w:val="28"/>
        </w:rPr>
      </w:pPr>
      <w:r>
        <w:rPr>
          <w:sz w:val="28"/>
          <w:szCs w:val="28"/>
        </w:rPr>
        <w:t>Порча</w:t>
      </w:r>
      <w:r w:rsidR="008C6C06">
        <w:rPr>
          <w:sz w:val="28"/>
          <w:szCs w:val="28"/>
        </w:rPr>
        <w:t xml:space="preserve"> обращения по провозной плат</w:t>
      </w:r>
      <w:r w:rsidR="00C052BC">
        <w:rPr>
          <w:sz w:val="28"/>
          <w:szCs w:val="28"/>
        </w:rPr>
        <w:t>е</w:t>
      </w:r>
      <w:r w:rsidRPr="00494032">
        <w:rPr>
          <w:sz w:val="28"/>
          <w:szCs w:val="28"/>
        </w:rPr>
        <w:t>;</w:t>
      </w:r>
    </w:p>
    <w:p w:rsidR="00254664" w:rsidRDefault="00254664" w:rsidP="003B4B80">
      <w:pPr>
        <w:pStyle w:val="Bodybullet"/>
        <w:numPr>
          <w:ilvl w:val="0"/>
          <w:numId w:val="32"/>
        </w:numPr>
        <w:spacing w:after="120"/>
        <w:ind w:left="284" w:firstLine="397"/>
        <w:rPr>
          <w:sz w:val="28"/>
          <w:szCs w:val="28"/>
        </w:rPr>
      </w:pPr>
      <w:r>
        <w:rPr>
          <w:sz w:val="28"/>
          <w:szCs w:val="28"/>
        </w:rPr>
        <w:t>Ведение истории документа.</w:t>
      </w:r>
    </w:p>
    <w:p w:rsidR="002912EB" w:rsidRPr="0057251B" w:rsidRDefault="00254664" w:rsidP="00254664">
      <w:pPr>
        <w:pStyle w:val="2"/>
        <w:spacing w:before="360" w:beforeAutospacing="0" w:after="180"/>
        <w:rPr>
          <w:sz w:val="28"/>
          <w:szCs w:val="28"/>
        </w:rPr>
      </w:pPr>
      <w:r w:rsidRPr="0057251B">
        <w:rPr>
          <w:sz w:val="28"/>
          <w:szCs w:val="28"/>
        </w:rPr>
        <w:t xml:space="preserve"> </w:t>
      </w:r>
      <w:bookmarkStart w:id="50" w:name="_Toc18331171"/>
      <w:r w:rsidR="002912EB" w:rsidRPr="0057251B">
        <w:rPr>
          <w:sz w:val="28"/>
          <w:szCs w:val="28"/>
        </w:rPr>
        <w:t>Условия функционирования</w:t>
      </w:r>
      <w:bookmarkEnd w:id="46"/>
      <w:bookmarkEnd w:id="47"/>
      <w:bookmarkEnd w:id="50"/>
      <w:r w:rsidR="002912EB" w:rsidRPr="0057251B">
        <w:rPr>
          <w:sz w:val="28"/>
          <w:szCs w:val="28"/>
        </w:rPr>
        <w:t xml:space="preserve"> </w:t>
      </w:r>
      <w:bookmarkEnd w:id="48"/>
      <w:bookmarkEnd w:id="49"/>
    </w:p>
    <w:p w:rsidR="007249E5" w:rsidRPr="0057251B" w:rsidRDefault="00361824" w:rsidP="003B4B80">
      <w:pPr>
        <w:pStyle w:val="Intellex"/>
      </w:pPr>
      <w:r w:rsidRPr="00361824">
        <w:t>Модуль «</w:t>
      </w:r>
      <w:r w:rsidR="00E77D9D">
        <w:t>Обращение по пр</w:t>
      </w:r>
      <w:r w:rsidR="008C6C06">
        <w:t>о</w:t>
      </w:r>
      <w:r w:rsidR="00E77D9D">
        <w:t>возной плате</w:t>
      </w:r>
      <w:r w:rsidRPr="00361824">
        <w:t>»</w:t>
      </w:r>
      <w:r w:rsidR="007249E5" w:rsidRPr="0057251B">
        <w:t xml:space="preserve"> работает под управлением операционных систем: </w:t>
      </w:r>
      <w:proofErr w:type="spellStart"/>
      <w:r w:rsidR="007249E5" w:rsidRPr="0057251B">
        <w:t>Widows</w:t>
      </w:r>
      <w:proofErr w:type="spellEnd"/>
      <w:r w:rsidR="007249E5" w:rsidRPr="0057251B">
        <w:t xml:space="preserve"> XP, </w:t>
      </w:r>
      <w:proofErr w:type="spellStart"/>
      <w:r w:rsidR="007249E5" w:rsidRPr="0057251B">
        <w:t>Windows</w:t>
      </w:r>
      <w:proofErr w:type="spellEnd"/>
      <w:r w:rsidR="007249E5" w:rsidRPr="0057251B">
        <w:t xml:space="preserve"> 7, </w:t>
      </w:r>
      <w:proofErr w:type="spellStart"/>
      <w:r w:rsidR="007249E5" w:rsidRPr="0057251B">
        <w:t>Windows</w:t>
      </w:r>
      <w:proofErr w:type="spellEnd"/>
      <w:r w:rsidR="007249E5" w:rsidRPr="0057251B">
        <w:t xml:space="preserve"> 8/8.1, </w:t>
      </w:r>
      <w:proofErr w:type="spellStart"/>
      <w:r w:rsidR="007249E5" w:rsidRPr="0057251B">
        <w:t>Windows</w:t>
      </w:r>
      <w:proofErr w:type="spellEnd"/>
      <w:r w:rsidR="007249E5" w:rsidRPr="0057251B">
        <w:t xml:space="preserve"> 10; </w:t>
      </w:r>
      <w:proofErr w:type="spellStart"/>
      <w:r w:rsidR="007249E5" w:rsidRPr="0057251B">
        <w:t>Ubuntu</w:t>
      </w:r>
      <w:proofErr w:type="spellEnd"/>
      <w:r w:rsidR="007249E5" w:rsidRPr="0057251B">
        <w:t xml:space="preserve"> 17.04 и более новая, </w:t>
      </w:r>
      <w:proofErr w:type="spellStart"/>
      <w:r w:rsidR="007249E5" w:rsidRPr="0057251B">
        <w:t>CentOS</w:t>
      </w:r>
      <w:proofErr w:type="spellEnd"/>
      <w:r w:rsidR="007249E5" w:rsidRPr="0057251B">
        <w:t xml:space="preserve"> 7.3 или более новая.</w:t>
      </w:r>
    </w:p>
    <w:p w:rsidR="007249E5" w:rsidRPr="0057251B" w:rsidRDefault="007249E5" w:rsidP="003B4B80">
      <w:pPr>
        <w:pStyle w:val="Intellex"/>
      </w:pPr>
      <w:r w:rsidRPr="0057251B">
        <w:t xml:space="preserve">Обеспечена возможность работы в браузерах </w:t>
      </w:r>
      <w:proofErr w:type="spellStart"/>
      <w:r w:rsidRPr="0057251B">
        <w:t>Microsoft</w:t>
      </w:r>
      <w:proofErr w:type="spellEnd"/>
      <w:r w:rsidRPr="0057251B">
        <w:t xml:space="preserve"> </w:t>
      </w:r>
      <w:proofErr w:type="spellStart"/>
      <w:r w:rsidRPr="0057251B">
        <w:t>Edge</w:t>
      </w:r>
      <w:proofErr w:type="spellEnd"/>
      <w:r w:rsidRPr="0057251B">
        <w:t xml:space="preserve"> (версии 47.17134 и выше) и </w:t>
      </w:r>
      <w:proofErr w:type="spellStart"/>
      <w:r w:rsidRPr="0057251B">
        <w:t>Яндекс</w:t>
      </w:r>
      <w:proofErr w:type="gramStart"/>
      <w:r w:rsidRPr="0057251B">
        <w:t>.Б</w:t>
      </w:r>
      <w:proofErr w:type="gramEnd"/>
      <w:r w:rsidRPr="0057251B">
        <w:t>раузере</w:t>
      </w:r>
      <w:proofErr w:type="spellEnd"/>
      <w:r w:rsidRPr="0057251B">
        <w:t xml:space="preserve"> (версий 18.9.1 и выше), </w:t>
      </w:r>
      <w:proofErr w:type="spellStart"/>
      <w:r w:rsidRPr="0057251B">
        <w:t>Google</w:t>
      </w:r>
      <w:proofErr w:type="spellEnd"/>
      <w:r w:rsidRPr="0057251B">
        <w:t xml:space="preserve"> </w:t>
      </w:r>
      <w:proofErr w:type="spellStart"/>
      <w:r w:rsidRPr="0057251B">
        <w:t>Chrome</w:t>
      </w:r>
      <w:proofErr w:type="spellEnd"/>
      <w:r w:rsidRPr="0057251B">
        <w:t xml:space="preserve"> (версии 49 и выше).</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2912EB" w:rsidRPr="0057251B" w:rsidRDefault="007249E5" w:rsidP="007249E5">
      <w:pPr>
        <w:spacing w:before="120" w:after="0" w:line="240" w:lineRule="auto"/>
        <w:ind w:firstLine="397"/>
        <w:jc w:val="both"/>
        <w:rPr>
          <w:rFonts w:ascii="Times New Roman" w:hAnsi="Times New Roman" w:cs="Times New Roman"/>
          <w:sz w:val="28"/>
          <w:szCs w:val="28"/>
        </w:rPr>
      </w:pPr>
      <w:r w:rsidRPr="0057251B">
        <w:rPr>
          <w:rFonts w:ascii="Times New Roman" w:eastAsia="Times New Roman" w:hAnsi="Times New Roman" w:cs="Times New Roman"/>
          <w:sz w:val="28"/>
          <w:szCs w:val="28"/>
          <w:lang w:eastAsia="ru-RU"/>
        </w:rPr>
        <w:t xml:space="preserve"> </w:t>
      </w:r>
      <w:r w:rsidR="002912EB" w:rsidRPr="0057251B">
        <w:rPr>
          <w:rFonts w:ascii="Times New Roman" w:hAnsi="Times New Roman" w:cs="Times New Roman"/>
          <w:sz w:val="28"/>
          <w:szCs w:val="28"/>
        </w:rPr>
        <w:br w:type="page"/>
      </w:r>
    </w:p>
    <w:p w:rsidR="002912EB" w:rsidRPr="0057251B" w:rsidRDefault="002912EB" w:rsidP="004F1954">
      <w:pPr>
        <w:pStyle w:val="1"/>
      </w:pPr>
      <w:bookmarkStart w:id="51" w:name="_Toc527786410"/>
      <w:bookmarkStart w:id="52" w:name="_Toc56330154"/>
      <w:bookmarkStart w:id="53" w:name="_Toc18331172"/>
      <w:r w:rsidRPr="0057251B">
        <w:lastRenderedPageBreak/>
        <w:t>Подготовка к работе</w:t>
      </w:r>
      <w:bookmarkEnd w:id="51"/>
      <w:bookmarkEnd w:id="52"/>
      <w:bookmarkEnd w:id="53"/>
    </w:p>
    <w:p w:rsidR="00B40726" w:rsidRPr="0057251B" w:rsidRDefault="00B40726" w:rsidP="00B40726">
      <w:pPr>
        <w:pStyle w:val="2"/>
        <w:rPr>
          <w:sz w:val="28"/>
          <w:szCs w:val="28"/>
        </w:rPr>
      </w:pPr>
      <w:bookmarkStart w:id="54" w:name="_Toc18331173"/>
      <w:r w:rsidRPr="0057251B">
        <w:rPr>
          <w:sz w:val="28"/>
          <w:szCs w:val="28"/>
        </w:rPr>
        <w:t xml:space="preserve">Запуск </w:t>
      </w:r>
      <w:bookmarkEnd w:id="0"/>
      <w:bookmarkEnd w:id="1"/>
      <w:bookmarkEnd w:id="2"/>
      <w:r w:rsidRPr="0057251B">
        <w:rPr>
          <w:sz w:val="28"/>
          <w:szCs w:val="28"/>
        </w:rPr>
        <w:t>АРМ ППД НП ЭТРАН</w:t>
      </w:r>
      <w:bookmarkEnd w:id="3"/>
      <w:bookmarkEnd w:id="54"/>
    </w:p>
    <w:p w:rsidR="007249E5" w:rsidRPr="0057251B" w:rsidRDefault="007249E5" w:rsidP="003B4B80">
      <w:pPr>
        <w:pStyle w:val="Intellex"/>
      </w:pPr>
      <w:r w:rsidRPr="0057251B">
        <w:t xml:space="preserve">Оболочка АРМ ППД является первым модулем, который загружается при запуске программы. </w:t>
      </w:r>
    </w:p>
    <w:p w:rsidR="007249E5" w:rsidRPr="0057251B" w:rsidRDefault="007249E5" w:rsidP="003B4B80">
      <w:pPr>
        <w:pStyle w:val="Intellex"/>
      </w:pPr>
      <w:r w:rsidRPr="0057251B">
        <w:t>Для запуска программы пользователю необходимо загрузить браузер, затем указать адрес сервера приложения/порт/</w:t>
      </w:r>
      <w:proofErr w:type="spellStart"/>
      <w:r w:rsidRPr="0057251B">
        <w:rPr>
          <w:lang w:val="en-US"/>
        </w:rPr>
        <w:t>WebShell</w:t>
      </w:r>
      <w:proofErr w:type="spellEnd"/>
      <w:r w:rsidRPr="0057251B">
        <w:t xml:space="preserve">/. </w:t>
      </w:r>
    </w:p>
    <w:p w:rsidR="007249E5" w:rsidRPr="0057251B" w:rsidRDefault="007249E5" w:rsidP="003B4B80">
      <w:pPr>
        <w:pStyle w:val="Intellex"/>
      </w:pPr>
      <w:r w:rsidRPr="0057251B">
        <w:t>Примеры строк подключения к АРМ ППД НП ЭТРАН:</w:t>
      </w:r>
    </w:p>
    <w:p w:rsidR="007249E5" w:rsidRPr="0057251B" w:rsidRDefault="00270256" w:rsidP="003B4B80">
      <w:pPr>
        <w:pStyle w:val="Intellex"/>
      </w:pPr>
      <w:hyperlink r:id="rId9" w:history="1">
        <w:r w:rsidR="007249E5" w:rsidRPr="0057251B">
          <w:rPr>
            <w:rStyle w:val="aa"/>
            <w:szCs w:val="28"/>
          </w:rPr>
          <w:t>http://as.etran.rzd:8092/WebShell/</w:t>
        </w:r>
      </w:hyperlink>
      <w:r w:rsidR="007249E5" w:rsidRPr="0057251B">
        <w:t xml:space="preserve"> или </w:t>
      </w:r>
      <w:hyperlink r:id="rId10" w:history="1">
        <w:r w:rsidR="007249E5" w:rsidRPr="0057251B">
          <w:rPr>
            <w:rStyle w:val="aa"/>
            <w:szCs w:val="28"/>
          </w:rPr>
          <w:t>http://10.248.35.13:8092/WebShell/</w:t>
        </w:r>
      </w:hyperlink>
    </w:p>
    <w:p w:rsidR="007249E5" w:rsidRPr="0057251B" w:rsidRDefault="007249E5" w:rsidP="003B4B80">
      <w:pPr>
        <w:pStyle w:val="Intellex"/>
      </w:pPr>
      <w:r w:rsidRPr="0057251B">
        <w:t>После загрузки открывается страница с авторизацией для ввода имени пользователя и пароля (</w:t>
      </w:r>
      <w:fldSimple w:instr=" REF _Ref469920392 \h  \* MERGEFORMAT ">
        <w:r w:rsidR="0057251B" w:rsidRPr="0057251B">
          <w:t>Рисунок 1</w:t>
        </w:r>
      </w:fldSimple>
      <w:r w:rsidRPr="0057251B">
        <w:t xml:space="preserve">). Ввод пароля пользователя всегда производится вручную. </w:t>
      </w:r>
      <w:proofErr w:type="gramStart"/>
      <w:r w:rsidRPr="0057251B">
        <w:t>Заполняем данные и нажимаем</w:t>
      </w:r>
      <w:proofErr w:type="gramEnd"/>
      <w:r w:rsidRPr="0057251B">
        <w:t xml:space="preserve"> кнопку «Войти».</w:t>
      </w:r>
    </w:p>
    <w:p w:rsidR="00B40726" w:rsidRPr="0057251B" w:rsidRDefault="00B40726" w:rsidP="00B40726">
      <w:pPr>
        <w:pStyle w:val="a1"/>
        <w:spacing w:after="120"/>
        <w:ind w:firstLine="0"/>
        <w:jc w:val="center"/>
        <w:rPr>
          <w:noProof/>
          <w:sz w:val="28"/>
          <w:szCs w:val="28"/>
        </w:rPr>
      </w:pPr>
    </w:p>
    <w:p w:rsidR="00B40726" w:rsidRPr="0057251B" w:rsidRDefault="00B40726" w:rsidP="00B40726">
      <w:pPr>
        <w:pStyle w:val="a1"/>
        <w:spacing w:after="120"/>
        <w:ind w:firstLine="0"/>
        <w:jc w:val="center"/>
        <w:rPr>
          <w:sz w:val="28"/>
          <w:szCs w:val="28"/>
        </w:rPr>
      </w:pPr>
      <w:r w:rsidRPr="0057251B">
        <w:rPr>
          <w:noProof/>
          <w:sz w:val="28"/>
          <w:szCs w:val="28"/>
        </w:rPr>
        <w:drawing>
          <wp:inline distT="0" distB="0" distL="0" distR="0">
            <wp:extent cx="5795158" cy="398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r="2445"/>
                    <a:stretch/>
                  </pic:blipFill>
                  <pic:spPr bwMode="auto">
                    <a:xfrm>
                      <a:off x="0" y="0"/>
                      <a:ext cx="5795158" cy="398335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40726" w:rsidRPr="0057251B" w:rsidRDefault="00B40726" w:rsidP="00332C96">
      <w:pPr>
        <w:pStyle w:val="a7"/>
      </w:pPr>
      <w:bookmarkStart w:id="55" w:name="_Ref469920392"/>
      <w:r w:rsidRPr="0057251B">
        <w:t xml:space="preserve">Рисунок </w:t>
      </w:r>
      <w:r w:rsidR="00270256" w:rsidRPr="0057251B">
        <w:rPr>
          <w:noProof/>
        </w:rPr>
        <w:fldChar w:fldCharType="begin"/>
      </w:r>
      <w:r w:rsidRPr="0057251B">
        <w:rPr>
          <w:noProof/>
        </w:rPr>
        <w:instrText xml:space="preserve"> SEQ Рисунок \* ARABIC </w:instrText>
      </w:r>
      <w:r w:rsidR="00270256" w:rsidRPr="0057251B">
        <w:rPr>
          <w:noProof/>
        </w:rPr>
        <w:fldChar w:fldCharType="separate"/>
      </w:r>
      <w:r w:rsidR="0057251B">
        <w:rPr>
          <w:noProof/>
        </w:rPr>
        <w:t>1</w:t>
      </w:r>
      <w:r w:rsidR="00270256" w:rsidRPr="0057251B">
        <w:rPr>
          <w:noProof/>
        </w:rPr>
        <w:fldChar w:fldCharType="end"/>
      </w:r>
      <w:bookmarkEnd w:id="55"/>
    </w:p>
    <w:p w:rsidR="007249E5" w:rsidRPr="0057251B" w:rsidRDefault="007249E5" w:rsidP="00550C18">
      <w:pPr>
        <w:pStyle w:val="a6"/>
      </w:pPr>
    </w:p>
    <w:p w:rsidR="007249E5" w:rsidRPr="0057251B" w:rsidRDefault="007249E5" w:rsidP="00550C18">
      <w:pPr>
        <w:pStyle w:val="a6"/>
      </w:pPr>
    </w:p>
    <w:p w:rsidR="007249E5" w:rsidRPr="0057251B" w:rsidRDefault="007249E5" w:rsidP="00550C18">
      <w:pPr>
        <w:pStyle w:val="a6"/>
      </w:pPr>
    </w:p>
    <w:p w:rsidR="007249E5" w:rsidRPr="0057251B" w:rsidRDefault="007249E5" w:rsidP="00550C18">
      <w:pPr>
        <w:pStyle w:val="a6"/>
      </w:pPr>
    </w:p>
    <w:p w:rsidR="00B40726" w:rsidRPr="0057251B" w:rsidRDefault="00B40726" w:rsidP="003B4B80">
      <w:pPr>
        <w:pStyle w:val="Intellex"/>
      </w:pPr>
      <w:r w:rsidRPr="0057251B">
        <w:lastRenderedPageBreak/>
        <w:t>Если при вводе имени пользователя или пароля допущена ошибка, появится сообщение об ошибке (</w:t>
      </w:r>
      <w:fldSimple w:instr=" REF _Ref525723292 \h  \* MERGEFORMAT ">
        <w:r w:rsidR="0057251B" w:rsidRPr="0057251B">
          <w:t>Рисунок 2</w:t>
        </w:r>
      </w:fldSimple>
      <w:r w:rsidRPr="0057251B">
        <w:t>):</w:t>
      </w:r>
    </w:p>
    <w:p w:rsidR="00B40726" w:rsidRPr="0057251B" w:rsidRDefault="00B40726" w:rsidP="00B40726">
      <w:pPr>
        <w:pStyle w:val="a1"/>
        <w:spacing w:before="120" w:after="240"/>
        <w:ind w:firstLine="0"/>
        <w:jc w:val="center"/>
        <w:rPr>
          <w:sz w:val="28"/>
          <w:szCs w:val="28"/>
        </w:rPr>
      </w:pPr>
      <w:r w:rsidRPr="0057251B">
        <w:rPr>
          <w:noProof/>
          <w:sz w:val="28"/>
          <w:szCs w:val="28"/>
        </w:rPr>
        <w:drawing>
          <wp:inline distT="0" distB="0" distL="0" distR="0">
            <wp:extent cx="2409825" cy="957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2413097" cy="959051"/>
                    </a:xfrm>
                    <a:prstGeom prst="rect">
                      <a:avLst/>
                    </a:prstGeom>
                  </pic:spPr>
                </pic:pic>
              </a:graphicData>
            </a:graphic>
          </wp:inline>
        </w:drawing>
      </w:r>
    </w:p>
    <w:p w:rsidR="00B40726" w:rsidRPr="0057251B" w:rsidRDefault="00B40726" w:rsidP="00332C96">
      <w:pPr>
        <w:pStyle w:val="a7"/>
      </w:pPr>
      <w:bookmarkStart w:id="56" w:name="_Ref525723292"/>
      <w:r w:rsidRPr="0057251B">
        <w:t xml:space="preserve">Рисунок </w:t>
      </w:r>
      <w:r w:rsidR="00270256" w:rsidRPr="0057251B">
        <w:rPr>
          <w:noProof/>
        </w:rPr>
        <w:fldChar w:fldCharType="begin"/>
      </w:r>
      <w:r w:rsidRPr="0057251B">
        <w:rPr>
          <w:noProof/>
        </w:rPr>
        <w:instrText xml:space="preserve"> SEQ Рисунок \* ARABIC </w:instrText>
      </w:r>
      <w:r w:rsidR="00270256" w:rsidRPr="0057251B">
        <w:rPr>
          <w:noProof/>
        </w:rPr>
        <w:fldChar w:fldCharType="separate"/>
      </w:r>
      <w:r w:rsidR="0057251B">
        <w:rPr>
          <w:noProof/>
        </w:rPr>
        <w:t>2</w:t>
      </w:r>
      <w:r w:rsidR="00270256" w:rsidRPr="0057251B">
        <w:rPr>
          <w:noProof/>
        </w:rPr>
        <w:fldChar w:fldCharType="end"/>
      </w:r>
      <w:bookmarkEnd w:id="56"/>
    </w:p>
    <w:p w:rsidR="00B40726" w:rsidRPr="0057251B" w:rsidRDefault="00B40726" w:rsidP="003B4B80">
      <w:pPr>
        <w:pStyle w:val="Intellex"/>
      </w:pPr>
      <w:r w:rsidRPr="0057251B">
        <w:t xml:space="preserve">Если имя пользователя введено с помощью выпадающего списка, то ошибка допущена при вводе пароля. Нажать кнопку </w:t>
      </w:r>
      <w:r w:rsidRPr="0057251B">
        <w:rPr>
          <w:noProof/>
        </w:rPr>
        <w:drawing>
          <wp:inline distT="0" distB="0" distL="0" distR="0">
            <wp:extent cx="466725" cy="226695"/>
            <wp:effectExtent l="0" t="0" r="952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474351" cy="230399"/>
                    </a:xfrm>
                    <a:prstGeom prst="rect">
                      <a:avLst/>
                    </a:prstGeom>
                  </pic:spPr>
                </pic:pic>
              </a:graphicData>
            </a:graphic>
          </wp:inline>
        </w:drawing>
      </w:r>
      <w:r w:rsidRPr="0057251B">
        <w:t xml:space="preserve"> и повторить попытку ввода пароля. Если пароль и имя пользователя </w:t>
      </w:r>
      <w:proofErr w:type="gramStart"/>
      <w:r w:rsidRPr="0057251B">
        <w:t>введены</w:t>
      </w:r>
      <w:proofErr w:type="gramEnd"/>
      <w:r w:rsidRPr="0057251B">
        <w:t xml:space="preserve"> верно, на экране отобразятся </w:t>
      </w:r>
      <w:r w:rsidRPr="0057251B">
        <w:rPr>
          <w:i/>
        </w:rPr>
        <w:t>начальная страница, фамилия и имя пользователя и рабочие режимы</w:t>
      </w:r>
      <w:r w:rsidRPr="0057251B">
        <w:t>.</w:t>
      </w:r>
    </w:p>
    <w:p w:rsidR="00B40726" w:rsidRPr="0057251B" w:rsidRDefault="00B40726" w:rsidP="003B4B80">
      <w:pPr>
        <w:pStyle w:val="Intellex"/>
      </w:pPr>
      <w:r w:rsidRPr="0057251B">
        <w:t>Для смены пароля можно нажать на “</w:t>
      </w:r>
      <w:r w:rsidRPr="0057251B">
        <w:rPr>
          <w:b/>
        </w:rPr>
        <w:t>Имя пользователя</w:t>
      </w:r>
      <w:r w:rsidRPr="0057251B">
        <w:t>” в правом верхнем меню, и выбрать поле “</w:t>
      </w:r>
      <w:r w:rsidRPr="0057251B">
        <w:rPr>
          <w:b/>
        </w:rPr>
        <w:t>Сменить пароль</w:t>
      </w:r>
      <w:r w:rsidRPr="0057251B">
        <w:t>”. Чтобы выйти из системы под выбранным пользователем, нужно в этом же поле нажать на кнопку “</w:t>
      </w:r>
      <w:r w:rsidRPr="0057251B">
        <w:rPr>
          <w:b/>
        </w:rPr>
        <w:t>Выход</w:t>
      </w:r>
      <w:r w:rsidRPr="0057251B">
        <w:t>”.</w:t>
      </w:r>
    </w:p>
    <w:p w:rsidR="00B40726" w:rsidRPr="0057251B" w:rsidRDefault="00B40726" w:rsidP="00B40726">
      <w:pPr>
        <w:pStyle w:val="2"/>
        <w:spacing w:before="360" w:beforeAutospacing="0" w:after="180"/>
        <w:rPr>
          <w:sz w:val="28"/>
          <w:szCs w:val="28"/>
        </w:rPr>
      </w:pPr>
      <w:bookmarkStart w:id="57" w:name="_Toc527786412"/>
      <w:bookmarkStart w:id="58" w:name="_Toc56330156"/>
      <w:bookmarkStart w:id="59" w:name="_Toc18331174"/>
      <w:r w:rsidRPr="0057251B">
        <w:rPr>
          <w:sz w:val="28"/>
          <w:szCs w:val="28"/>
        </w:rPr>
        <w:t>Описание интерфейса модуля</w:t>
      </w:r>
      <w:bookmarkEnd w:id="57"/>
      <w:bookmarkEnd w:id="58"/>
      <w:bookmarkEnd w:id="59"/>
    </w:p>
    <w:p w:rsidR="004F0C7C" w:rsidRPr="004F0C7C" w:rsidRDefault="00B324CE" w:rsidP="003B4B80">
      <w:pPr>
        <w:pStyle w:val="Intellex"/>
      </w:pPr>
      <w:r w:rsidRPr="00B324CE">
        <w:t xml:space="preserve">Доступ для  создания и редактирования </w:t>
      </w:r>
      <w:r w:rsidR="000F2352">
        <w:t xml:space="preserve"> </w:t>
      </w:r>
      <w:r w:rsidR="008C6C06">
        <w:t>документов</w:t>
      </w:r>
      <w:r w:rsidR="007C207D">
        <w:t xml:space="preserve"> </w:t>
      </w:r>
      <w:r w:rsidRPr="00B324CE">
        <w:t xml:space="preserve">регулируется </w:t>
      </w:r>
      <w:r w:rsidR="004F0C7C">
        <w:t xml:space="preserve">правом </w:t>
      </w:r>
      <w:r w:rsidRPr="00B324CE">
        <w:t>«</w:t>
      </w:r>
      <w:r w:rsidR="008C6C06">
        <w:t>Претензия»,</w:t>
      </w:r>
      <w:r w:rsidRPr="00B324CE">
        <w:t xml:space="preserve"> выдаваемым пользователю </w:t>
      </w:r>
      <w:r w:rsidR="004F0C7C" w:rsidRPr="004F0C7C">
        <w:t xml:space="preserve"> </w:t>
      </w:r>
      <w:r w:rsidR="004F0C7C">
        <w:t xml:space="preserve">ОАО «РЖД» </w:t>
      </w:r>
      <w:r w:rsidRPr="00B324CE">
        <w:t>администратором АС ЭТРАН в режиме «Моя организация».</w:t>
      </w:r>
      <w:r w:rsidR="004F0C7C">
        <w:t xml:space="preserve"> </w:t>
      </w:r>
      <w:r w:rsidR="004F0C7C" w:rsidRPr="00612017">
        <w:t>Доступ пользователя организации клиента обеспечивается полномочиями «</w:t>
      </w:r>
      <w:r w:rsidR="008C6C06" w:rsidRPr="00612017">
        <w:t>Работа с претензиями</w:t>
      </w:r>
      <w:r w:rsidR="004F0C7C" w:rsidRPr="00612017">
        <w:t>»</w:t>
      </w:r>
      <w:r w:rsidR="008C6C06" w:rsidRPr="00612017">
        <w:t xml:space="preserve">, </w:t>
      </w:r>
      <w:r w:rsidR="004F0C7C" w:rsidRPr="00612017">
        <w:t xml:space="preserve"> «</w:t>
      </w:r>
      <w:r w:rsidR="008C6C06" w:rsidRPr="00612017">
        <w:t xml:space="preserve">Работа с претензиями </w:t>
      </w:r>
      <w:r w:rsidR="004F0C7C" w:rsidRPr="00612017">
        <w:t>(ЭП)», указанными в договоре ЭОД/ИВУ.</w:t>
      </w:r>
    </w:p>
    <w:p w:rsidR="00332C96" w:rsidRPr="0057251B" w:rsidRDefault="00B40726" w:rsidP="003B4B80">
      <w:pPr>
        <w:pStyle w:val="Intellex"/>
      </w:pPr>
      <w:r w:rsidRPr="0057251B">
        <w:t>Для загрузки модуля «</w:t>
      </w:r>
      <w:r w:rsidR="00270256" w:rsidRPr="0057251B">
        <w:fldChar w:fldCharType="begin"/>
      </w:r>
      <w:r w:rsidR="005F197B" w:rsidRPr="0057251B">
        <w:instrText xml:space="preserve"> TITLE  \* MERGEFORMAT </w:instrText>
      </w:r>
      <w:r w:rsidR="00270256" w:rsidRPr="0057251B">
        <w:fldChar w:fldCharType="end"/>
      </w:r>
      <w:r w:rsidRPr="0057251B">
        <w:t xml:space="preserve">АРМ ППД НП ЭТРАН», необходимо выбрать режим </w:t>
      </w:r>
      <w:r w:rsidR="00E77D9D">
        <w:rPr>
          <w:b/>
        </w:rPr>
        <w:t>Обращение по пр</w:t>
      </w:r>
      <w:r w:rsidR="006B5D59">
        <w:rPr>
          <w:b/>
        </w:rPr>
        <w:t>о</w:t>
      </w:r>
      <w:r w:rsidR="00E77D9D">
        <w:rPr>
          <w:b/>
        </w:rPr>
        <w:t>возной плате</w:t>
      </w:r>
      <w:r w:rsidR="001F315F">
        <w:t xml:space="preserve"> </w:t>
      </w:r>
      <w:r w:rsidRPr="0057251B">
        <w:t>на начальной странице (</w:t>
      </w:r>
      <w:fldSimple w:instr=" REF _Ref531163473 \h  \* MERGEFORMAT ">
        <w:r w:rsidR="0057251B" w:rsidRPr="0057251B">
          <w:t>Рисунок 3</w:t>
        </w:r>
      </w:fldSimple>
      <w:r w:rsidRPr="0057251B">
        <w:t>). Найти нужный режим, можно воспользовавшись поиском</w:t>
      </w:r>
      <w:r w:rsidR="00383133">
        <w:t>.</w:t>
      </w:r>
    </w:p>
    <w:p w:rsidR="00332C96" w:rsidRPr="0057251B" w:rsidRDefault="005E7255" w:rsidP="003B4B80">
      <w:pPr>
        <w:keepNext/>
        <w:jc w:val="center"/>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852862" cy="428625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948" cy="4286313"/>
                    </a:xfrm>
                    <a:prstGeom prst="rect">
                      <a:avLst/>
                    </a:prstGeom>
                    <a:noFill/>
                    <a:ln>
                      <a:noFill/>
                    </a:ln>
                  </pic:spPr>
                </pic:pic>
              </a:graphicData>
            </a:graphic>
          </wp:inline>
        </w:drawing>
      </w:r>
    </w:p>
    <w:p w:rsidR="00B40726" w:rsidRPr="0057251B" w:rsidRDefault="00332C96" w:rsidP="00332C96">
      <w:pPr>
        <w:pStyle w:val="a7"/>
      </w:pPr>
      <w:bookmarkStart w:id="60" w:name="_Ref531163473"/>
      <w:r w:rsidRPr="0057251B">
        <w:t xml:space="preserve">Рисунок </w:t>
      </w:r>
      <w:r w:rsidR="00270256" w:rsidRPr="0057251B">
        <w:rPr>
          <w:noProof/>
        </w:rPr>
        <w:fldChar w:fldCharType="begin"/>
      </w:r>
      <w:r w:rsidR="006F160A" w:rsidRPr="0057251B">
        <w:rPr>
          <w:noProof/>
        </w:rPr>
        <w:instrText xml:space="preserve"> SEQ Рисунок \* ARABIC </w:instrText>
      </w:r>
      <w:r w:rsidR="00270256" w:rsidRPr="0057251B">
        <w:rPr>
          <w:noProof/>
        </w:rPr>
        <w:fldChar w:fldCharType="separate"/>
      </w:r>
      <w:r w:rsidR="0057251B">
        <w:rPr>
          <w:noProof/>
        </w:rPr>
        <w:t>3</w:t>
      </w:r>
      <w:r w:rsidR="00270256" w:rsidRPr="0057251B">
        <w:rPr>
          <w:noProof/>
        </w:rPr>
        <w:fldChar w:fldCharType="end"/>
      </w:r>
      <w:bookmarkEnd w:id="60"/>
    </w:p>
    <w:p w:rsidR="008E0CA5" w:rsidRPr="0057251B" w:rsidRDefault="008E0CA5" w:rsidP="008E0CA5">
      <w:pPr>
        <w:pStyle w:val="a1"/>
        <w:jc w:val="center"/>
        <w:rPr>
          <w:sz w:val="28"/>
          <w:szCs w:val="28"/>
        </w:rPr>
      </w:pPr>
    </w:p>
    <w:p w:rsidR="00B40726" w:rsidRDefault="00C5677E" w:rsidP="003B4B80">
      <w:pPr>
        <w:pStyle w:val="Intellex"/>
      </w:pPr>
      <w:r w:rsidRPr="0057251B">
        <w:t xml:space="preserve">После выбора режима </w:t>
      </w:r>
      <w:r w:rsidR="001F315F">
        <w:t>«</w:t>
      </w:r>
      <w:r w:rsidR="00E77D9D">
        <w:t>Обращение по пр</w:t>
      </w:r>
      <w:r w:rsidR="006B5D59">
        <w:t>о</w:t>
      </w:r>
      <w:r w:rsidR="00E77D9D">
        <w:t>возной плате</w:t>
      </w:r>
      <w:r w:rsidR="001F315F">
        <w:t>»</w:t>
      </w:r>
      <w:r w:rsidR="003E1D7E">
        <w:t xml:space="preserve"> </w:t>
      </w:r>
      <w:r w:rsidRPr="0057251B">
        <w:t>появ</w:t>
      </w:r>
      <w:r w:rsidR="009E768B">
        <w:t>и</w:t>
      </w:r>
      <w:r w:rsidRPr="0057251B">
        <w:t xml:space="preserve">тся </w:t>
      </w:r>
      <w:r w:rsidR="009E768B">
        <w:t xml:space="preserve">окно, содержащее </w:t>
      </w:r>
      <w:r w:rsidR="00407D14">
        <w:t>кнопки</w:t>
      </w:r>
      <w:r w:rsidR="009E768B" w:rsidRPr="009E768B">
        <w:t xml:space="preserve">: </w:t>
      </w:r>
      <w:r w:rsidR="009E768B">
        <w:t>«</w:t>
      </w:r>
      <w:r w:rsidR="00407D14">
        <w:t>Создать документ</w:t>
      </w:r>
      <w:r w:rsidR="009E768B">
        <w:t>»</w:t>
      </w:r>
      <w:r w:rsidR="00407D14">
        <w:t>,</w:t>
      </w:r>
      <w:r w:rsidR="00E63865">
        <w:t xml:space="preserve"> </w:t>
      </w:r>
      <w:r w:rsidR="009E768B">
        <w:t>«</w:t>
      </w:r>
      <w:r w:rsidR="00407D14">
        <w:t>Найти</w:t>
      </w:r>
      <w:r w:rsidR="00E63865">
        <w:t xml:space="preserve"> документ</w:t>
      </w:r>
      <w:r w:rsidR="009E768B">
        <w:t>»</w:t>
      </w:r>
      <w:r w:rsidR="00E63865">
        <w:t>, «Создать список», а также список созданных фильтров (</w:t>
      </w:r>
      <w:fldSimple w:instr=" REF _Ref16605290 \h  \* MERGEFORMAT ">
        <w:r w:rsidR="00E63865" w:rsidRPr="00E63865">
          <w:t>Рисунок 4</w:t>
        </w:r>
      </w:fldSimple>
      <w:r w:rsidR="00E63865">
        <w:t>)</w:t>
      </w:r>
      <w:r w:rsidR="009E768B">
        <w:t>.</w:t>
      </w:r>
      <w:r w:rsidR="00B40726" w:rsidRPr="0057251B">
        <w:t xml:space="preserve"> </w:t>
      </w:r>
    </w:p>
    <w:p w:rsidR="003B4B80" w:rsidRPr="0057251B" w:rsidRDefault="003B4B80" w:rsidP="003B4B80">
      <w:pPr>
        <w:pStyle w:val="Intellex"/>
      </w:pPr>
    </w:p>
    <w:p w:rsidR="00C5677E" w:rsidRDefault="00407D14" w:rsidP="003B4B80">
      <w:pPr>
        <w:pStyle w:val="a1"/>
        <w:ind w:firstLine="0"/>
        <w:jc w:val="center"/>
        <w:rPr>
          <w:sz w:val="28"/>
          <w:szCs w:val="28"/>
        </w:rPr>
      </w:pPr>
      <w:r>
        <w:rPr>
          <w:noProof/>
          <w:sz w:val="28"/>
          <w:szCs w:val="28"/>
        </w:rPr>
        <w:drawing>
          <wp:inline distT="0" distB="0" distL="0" distR="0">
            <wp:extent cx="5943600" cy="1028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028700"/>
                    </a:xfrm>
                    <a:prstGeom prst="rect">
                      <a:avLst/>
                    </a:prstGeom>
                    <a:noFill/>
                    <a:ln>
                      <a:noFill/>
                    </a:ln>
                  </pic:spPr>
                </pic:pic>
              </a:graphicData>
            </a:graphic>
          </wp:inline>
        </w:drawing>
      </w:r>
    </w:p>
    <w:p w:rsidR="00E63865" w:rsidRPr="0057251B" w:rsidRDefault="00E63865" w:rsidP="00E63865">
      <w:pPr>
        <w:pStyle w:val="a7"/>
      </w:pPr>
      <w:bookmarkStart w:id="61" w:name="_Ref16605290"/>
      <w:r w:rsidRPr="0057251B">
        <w:t xml:space="preserve">Рисунок </w:t>
      </w:r>
      <w:r w:rsidR="00270256" w:rsidRPr="0057251B">
        <w:rPr>
          <w:noProof/>
        </w:rPr>
        <w:fldChar w:fldCharType="begin"/>
      </w:r>
      <w:r w:rsidRPr="0057251B">
        <w:rPr>
          <w:noProof/>
        </w:rPr>
        <w:instrText xml:space="preserve"> SEQ Рисунок \* ARABIC </w:instrText>
      </w:r>
      <w:r w:rsidR="00270256" w:rsidRPr="0057251B">
        <w:rPr>
          <w:noProof/>
        </w:rPr>
        <w:fldChar w:fldCharType="separate"/>
      </w:r>
      <w:r>
        <w:rPr>
          <w:noProof/>
        </w:rPr>
        <w:t>4</w:t>
      </w:r>
      <w:r w:rsidR="00270256" w:rsidRPr="0057251B">
        <w:rPr>
          <w:noProof/>
        </w:rPr>
        <w:fldChar w:fldCharType="end"/>
      </w:r>
      <w:bookmarkEnd w:id="61"/>
    </w:p>
    <w:p w:rsidR="0038513C" w:rsidRDefault="0038513C" w:rsidP="004F1954">
      <w:pPr>
        <w:pStyle w:val="1"/>
      </w:pPr>
      <w:bookmarkStart w:id="62" w:name="_Toc56330157"/>
      <w:bookmarkStart w:id="63" w:name="_Toc18331175"/>
      <w:bookmarkStart w:id="64" w:name="_Toc524411641"/>
      <w:r w:rsidRPr="0057251B">
        <w:lastRenderedPageBreak/>
        <w:t>Описание операций</w:t>
      </w:r>
      <w:bookmarkEnd w:id="62"/>
      <w:bookmarkEnd w:id="63"/>
    </w:p>
    <w:p w:rsidR="00A0332C" w:rsidRDefault="00A0332C" w:rsidP="00AE081C">
      <w:pPr>
        <w:pStyle w:val="2"/>
      </w:pPr>
      <w:bookmarkStart w:id="65" w:name="_Toc397093175"/>
      <w:bookmarkStart w:id="66" w:name="_Ref397094064"/>
      <w:bookmarkStart w:id="67" w:name="_Ref397094204"/>
      <w:bookmarkStart w:id="68" w:name="_Toc18331176"/>
      <w:bookmarkStart w:id="69" w:name="_Toc190245906"/>
      <w:bookmarkStart w:id="70" w:name="_Toc235268488"/>
      <w:bookmarkStart w:id="71" w:name="_Toc328576458"/>
      <w:bookmarkStart w:id="72" w:name="_Toc178146069"/>
      <w:bookmarkStart w:id="73" w:name="_Ref239589321"/>
      <w:bookmarkStart w:id="74" w:name="_Toc240186789"/>
      <w:bookmarkStart w:id="75" w:name="_Toc527786416"/>
      <w:bookmarkStart w:id="76" w:name="_Ref527875814"/>
      <w:bookmarkStart w:id="77" w:name="_Ref4400352"/>
      <w:bookmarkStart w:id="78" w:name="_Ref4400359"/>
      <w:bookmarkStart w:id="79" w:name="_Toc56330161"/>
      <w:bookmarkEnd w:id="64"/>
      <w:r w:rsidRPr="00C55EF7">
        <w:t>Создание</w:t>
      </w:r>
      <w:bookmarkEnd w:id="65"/>
      <w:bookmarkEnd w:id="66"/>
      <w:bookmarkEnd w:id="67"/>
      <w:r w:rsidR="006150C0">
        <w:t xml:space="preserve"> </w:t>
      </w:r>
      <w:r w:rsidR="00317985">
        <w:t>нового документа «</w:t>
      </w:r>
      <w:r w:rsidR="00E77D9D">
        <w:t>Обращение по пр</w:t>
      </w:r>
      <w:r w:rsidR="00612017">
        <w:t>о</w:t>
      </w:r>
      <w:r w:rsidR="00E77D9D">
        <w:t>возной плате</w:t>
      </w:r>
      <w:r w:rsidR="00317985">
        <w:t>»</w:t>
      </w:r>
      <w:bookmarkEnd w:id="68"/>
    </w:p>
    <w:p w:rsidR="00317985" w:rsidRDefault="00317985" w:rsidP="003B4B80">
      <w:pPr>
        <w:pStyle w:val="Intellex"/>
      </w:pPr>
      <w:proofErr w:type="gramStart"/>
      <w:r>
        <w:t>Для</w:t>
      </w:r>
      <w:proofErr w:type="gramEnd"/>
      <w:r>
        <w:t xml:space="preserve"> </w:t>
      </w:r>
      <w:proofErr w:type="gramStart"/>
      <w:r>
        <w:t>создание</w:t>
      </w:r>
      <w:proofErr w:type="gramEnd"/>
      <w:r>
        <w:t xml:space="preserve"> нового </w:t>
      </w:r>
      <w:r w:rsidR="00612017">
        <w:t xml:space="preserve">документа </w:t>
      </w:r>
      <w:r>
        <w:t xml:space="preserve">необходимо нажать кнопку </w:t>
      </w:r>
      <w:r w:rsidR="00F962C5">
        <w:rPr>
          <w:noProof/>
        </w:rPr>
        <w:drawing>
          <wp:inline distT="0" distB="0" distL="0" distR="0">
            <wp:extent cx="2667000" cy="368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368300"/>
                    </a:xfrm>
                    <a:prstGeom prst="rect">
                      <a:avLst/>
                    </a:prstGeom>
                    <a:noFill/>
                    <a:ln>
                      <a:noFill/>
                    </a:ln>
                  </pic:spPr>
                </pic:pic>
              </a:graphicData>
            </a:graphic>
          </wp:inline>
        </w:drawing>
      </w:r>
      <w:r>
        <w:t>.</w:t>
      </w:r>
      <w:r w:rsidR="00F962C5">
        <w:t xml:space="preserve"> На экране откроется форма </w:t>
      </w:r>
      <w:r w:rsidR="00F962C5" w:rsidRPr="00584AF5">
        <w:t>«</w:t>
      </w:r>
      <w:r w:rsidR="00612017" w:rsidRPr="00584AF5">
        <w:t>Претензия</w:t>
      </w:r>
      <w:r w:rsidR="00584AF5" w:rsidRPr="00584AF5">
        <w:t xml:space="preserve"> </w:t>
      </w:r>
      <w:r w:rsidR="004F0C7C" w:rsidRPr="00584AF5">
        <w:t>(Новый документ)</w:t>
      </w:r>
      <w:r w:rsidR="00F962C5" w:rsidRPr="00584AF5">
        <w:t>» (</w:t>
      </w:r>
      <w:fldSimple w:instr=" REF _Ref16782188 \h  \* MERGEFORMAT ">
        <w:r w:rsidR="00F962C5" w:rsidRPr="00584AF5">
          <w:t>Рисунок 5</w:t>
        </w:r>
      </w:fldSimple>
      <w:r w:rsidR="00F962C5" w:rsidRPr="00584AF5">
        <w:t>)</w:t>
      </w:r>
      <w:r w:rsidR="00AC0614" w:rsidRPr="00584AF5">
        <w:t>.</w:t>
      </w:r>
    </w:p>
    <w:p w:rsidR="00AC0614" w:rsidRDefault="00AC0614" w:rsidP="00317985">
      <w:pPr>
        <w:pStyle w:val="a1"/>
        <w:ind w:firstLine="708"/>
        <w:rPr>
          <w:sz w:val="28"/>
          <w:szCs w:val="28"/>
        </w:rPr>
      </w:pPr>
    </w:p>
    <w:p w:rsidR="00317985" w:rsidRDefault="00584AF5" w:rsidP="003B4B80">
      <w:pPr>
        <w:pStyle w:val="a1"/>
        <w:spacing w:after="120"/>
        <w:ind w:firstLine="0"/>
        <w:jc w:val="center"/>
        <w:rPr>
          <w:sz w:val="28"/>
          <w:szCs w:val="28"/>
        </w:rPr>
      </w:pPr>
      <w:r>
        <w:rPr>
          <w:noProof/>
          <w:sz w:val="28"/>
          <w:szCs w:val="28"/>
        </w:rPr>
        <w:lastRenderedPageBreak/>
        <w:drawing>
          <wp:inline distT="0" distB="0" distL="0" distR="0">
            <wp:extent cx="5930900" cy="7835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7835900"/>
                    </a:xfrm>
                    <a:prstGeom prst="rect">
                      <a:avLst/>
                    </a:prstGeom>
                    <a:noFill/>
                    <a:ln>
                      <a:noFill/>
                    </a:ln>
                  </pic:spPr>
                </pic:pic>
              </a:graphicData>
            </a:graphic>
          </wp:inline>
        </w:drawing>
      </w:r>
    </w:p>
    <w:p w:rsidR="00317985" w:rsidRDefault="00317985" w:rsidP="00317985">
      <w:pPr>
        <w:pStyle w:val="a7"/>
      </w:pPr>
      <w:bookmarkStart w:id="80" w:name="_Ref16782188"/>
      <w:r>
        <w:t xml:space="preserve">Рисунок </w:t>
      </w:r>
      <w:r w:rsidR="00270256">
        <w:fldChar w:fldCharType="begin"/>
      </w:r>
      <w:r w:rsidR="007E30D6">
        <w:instrText xml:space="preserve"> SEQ Рисунок \* ARABIC </w:instrText>
      </w:r>
      <w:r w:rsidR="00270256">
        <w:fldChar w:fldCharType="separate"/>
      </w:r>
      <w:r w:rsidR="00F962C5">
        <w:rPr>
          <w:noProof/>
        </w:rPr>
        <w:t>5</w:t>
      </w:r>
      <w:r w:rsidR="00270256">
        <w:rPr>
          <w:noProof/>
        </w:rPr>
        <w:fldChar w:fldCharType="end"/>
      </w:r>
      <w:bookmarkEnd w:id="80"/>
    </w:p>
    <w:p w:rsidR="00584AF5" w:rsidRPr="00801124" w:rsidRDefault="00801124" w:rsidP="00EB35BB">
      <w:pPr>
        <w:pStyle w:val="Intellex"/>
      </w:pPr>
      <w:r>
        <w:lastRenderedPageBreak/>
        <w:t>В поле «Тип претензии» нужно в</w:t>
      </w:r>
      <w:r w:rsidR="00584AF5" w:rsidRPr="00801124">
        <w:t>ыбрать тип претензии.</w:t>
      </w:r>
      <w:r>
        <w:t xml:space="preserve"> Пока поле не заполнено в заголовке формы отображается сообщение «</w:t>
      </w:r>
      <w:r w:rsidRPr="00801124">
        <w:t>Не указан тип претензии</w:t>
      </w:r>
      <w:r>
        <w:t>».</w:t>
      </w:r>
      <w:r w:rsidR="00584AF5" w:rsidRPr="00801124">
        <w:t xml:space="preserve"> Существуют три типа претензии:</w:t>
      </w:r>
    </w:p>
    <w:p w:rsidR="00584AF5" w:rsidRPr="00801124" w:rsidRDefault="00584AF5"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01124">
        <w:rPr>
          <w:rFonts w:ascii="Times New Roman" w:eastAsia="Times New Roman" w:hAnsi="Times New Roman" w:cs="Times New Roman"/>
          <w:sz w:val="28"/>
          <w:szCs w:val="28"/>
          <w:lang w:eastAsia="ru-RU"/>
        </w:rPr>
        <w:t xml:space="preserve">«Ошибка в реквизитах накладной». Этот тип претензии выбирается, если клиент уверен, что плательщик в перевозочном документе </w:t>
      </w:r>
      <w:proofErr w:type="gramStart"/>
      <w:r w:rsidRPr="00801124">
        <w:rPr>
          <w:rFonts w:ascii="Times New Roman" w:eastAsia="Times New Roman" w:hAnsi="Times New Roman" w:cs="Times New Roman"/>
          <w:sz w:val="28"/>
          <w:szCs w:val="28"/>
          <w:lang w:eastAsia="ru-RU"/>
        </w:rPr>
        <w:t>указан</w:t>
      </w:r>
      <w:proofErr w:type="gramEnd"/>
      <w:r w:rsidRPr="00801124">
        <w:rPr>
          <w:rFonts w:ascii="Times New Roman" w:eastAsia="Times New Roman" w:hAnsi="Times New Roman" w:cs="Times New Roman"/>
          <w:sz w:val="28"/>
          <w:szCs w:val="28"/>
          <w:lang w:eastAsia="ru-RU"/>
        </w:rPr>
        <w:t xml:space="preserve"> верно, но провозная плата не верна, при этом он знает какие реквизиты накладной повлияли на неверный расчёт провозных платежей. Неверно указанные, на взгляд клиента, реквизиты перечисляются в  тексте претензии. </w:t>
      </w:r>
    </w:p>
    <w:p w:rsidR="00584AF5" w:rsidRPr="00801124" w:rsidRDefault="00584AF5"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01124">
        <w:rPr>
          <w:rFonts w:ascii="Times New Roman" w:eastAsia="Times New Roman" w:hAnsi="Times New Roman" w:cs="Times New Roman"/>
          <w:sz w:val="28"/>
          <w:szCs w:val="28"/>
          <w:lang w:eastAsia="ru-RU"/>
        </w:rPr>
        <w:t xml:space="preserve">«Ошибка в расчётах провозной платы, реквизиты накладной правильные» Этот тип претензии выбирается, если клиент уверен, что плательщик в перевозочном документе </w:t>
      </w:r>
      <w:proofErr w:type="gramStart"/>
      <w:r w:rsidRPr="00801124">
        <w:rPr>
          <w:rFonts w:ascii="Times New Roman" w:eastAsia="Times New Roman" w:hAnsi="Times New Roman" w:cs="Times New Roman"/>
          <w:sz w:val="28"/>
          <w:szCs w:val="28"/>
          <w:lang w:eastAsia="ru-RU"/>
        </w:rPr>
        <w:t>указан</w:t>
      </w:r>
      <w:proofErr w:type="gramEnd"/>
      <w:r w:rsidRPr="00801124">
        <w:rPr>
          <w:rFonts w:ascii="Times New Roman" w:eastAsia="Times New Roman" w:hAnsi="Times New Roman" w:cs="Times New Roman"/>
          <w:sz w:val="28"/>
          <w:szCs w:val="28"/>
          <w:lang w:eastAsia="ru-RU"/>
        </w:rPr>
        <w:t xml:space="preserve"> верно, но провозная плата не верна. </w:t>
      </w:r>
    </w:p>
    <w:p w:rsidR="00584AF5" w:rsidRPr="00801124" w:rsidRDefault="00584AF5"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01124">
        <w:rPr>
          <w:rFonts w:ascii="Times New Roman" w:eastAsia="Times New Roman" w:hAnsi="Times New Roman" w:cs="Times New Roman"/>
          <w:sz w:val="28"/>
          <w:szCs w:val="28"/>
          <w:lang w:eastAsia="ru-RU"/>
        </w:rPr>
        <w:t>«Ошибка выбора плательщика». Этот тип претензии выбирается, если клиент уверен, что плательщик в перевозочном документе указан неверно, т</w:t>
      </w:r>
      <w:r w:rsidR="00801124">
        <w:rPr>
          <w:rFonts w:ascii="Times New Roman" w:eastAsia="Times New Roman" w:hAnsi="Times New Roman" w:cs="Times New Roman"/>
          <w:sz w:val="28"/>
          <w:szCs w:val="28"/>
          <w:lang w:eastAsia="ru-RU"/>
        </w:rPr>
        <w:t xml:space="preserve">о </w:t>
      </w:r>
      <w:r w:rsidRPr="00801124">
        <w:rPr>
          <w:rFonts w:ascii="Times New Roman" w:eastAsia="Times New Roman" w:hAnsi="Times New Roman" w:cs="Times New Roman"/>
          <w:sz w:val="28"/>
          <w:szCs w:val="28"/>
          <w:lang w:eastAsia="ru-RU"/>
        </w:rPr>
        <w:t>е</w:t>
      </w:r>
      <w:r w:rsidR="00801124">
        <w:rPr>
          <w:rFonts w:ascii="Times New Roman" w:eastAsia="Times New Roman" w:hAnsi="Times New Roman" w:cs="Times New Roman"/>
          <w:sz w:val="28"/>
          <w:szCs w:val="28"/>
          <w:lang w:eastAsia="ru-RU"/>
        </w:rPr>
        <w:t>сть</w:t>
      </w:r>
      <w:r w:rsidRPr="00801124">
        <w:rPr>
          <w:rFonts w:ascii="Times New Roman" w:eastAsia="Times New Roman" w:hAnsi="Times New Roman" w:cs="Times New Roman"/>
          <w:sz w:val="28"/>
          <w:szCs w:val="28"/>
          <w:lang w:eastAsia="ru-RU"/>
        </w:rPr>
        <w:t xml:space="preserve"> что это не его перевозка.</w:t>
      </w:r>
    </w:p>
    <w:p w:rsidR="00584AF5" w:rsidRPr="00801124" w:rsidRDefault="00801124" w:rsidP="00EB35BB">
      <w:pPr>
        <w:pStyle w:val="Intellex"/>
      </w:pPr>
      <w:r>
        <w:t>В поле «</w:t>
      </w:r>
      <w:r w:rsidRPr="00801124">
        <w:t>Накладная</w:t>
      </w:r>
      <w:r>
        <w:t>» необходимо у</w:t>
      </w:r>
      <w:r w:rsidR="00584AF5" w:rsidRPr="00801124">
        <w:t>казать накладную, к которой оформляется претензия.  Выбор накладной осуществляется по номеру накладной. В списке доступны накладные с местом расчёта ЦФТО.</w:t>
      </w:r>
      <w:r>
        <w:t xml:space="preserve"> Правила работы со списком выбора представлены в Приложении 1.</w:t>
      </w:r>
      <w:r w:rsidR="005F339C">
        <w:t xml:space="preserve"> Пока поле не заполнено, в заголовке формы отображается сообщение «</w:t>
      </w:r>
      <w:r w:rsidR="005F339C" w:rsidRPr="005F339C">
        <w:t>Необходимо указать номер родительской накладной</w:t>
      </w:r>
      <w:r w:rsidR="005F339C">
        <w:t>».</w:t>
      </w:r>
    </w:p>
    <w:p w:rsidR="00584AF5" w:rsidRPr="00801124" w:rsidRDefault="00801124" w:rsidP="00EB35BB">
      <w:pPr>
        <w:pStyle w:val="Intellex"/>
      </w:pPr>
      <w:r>
        <w:t xml:space="preserve"> В поле «</w:t>
      </w:r>
      <w:r w:rsidRPr="00801124">
        <w:t>Организация клиент</w:t>
      </w:r>
      <w:r>
        <w:t>» указывается наименование</w:t>
      </w:r>
      <w:r w:rsidR="00584AF5" w:rsidRPr="00801124">
        <w:t xml:space="preserve"> организации-клиента. Возможность выбора предоставляется, если организация клиента фигурирует в выбранной накладной. Если список возможных организаций пустой, то это значит, что клиент не может оформить обращение по данной перевозке.</w:t>
      </w:r>
      <w:r w:rsidR="005F339C" w:rsidRPr="005F339C">
        <w:t xml:space="preserve"> Пока поле не заполнено,</w:t>
      </w:r>
      <w:r w:rsidR="005F339C">
        <w:t xml:space="preserve"> в заголовке формы отображается сообщение «</w:t>
      </w:r>
      <w:r w:rsidR="005F339C" w:rsidRPr="005F339C">
        <w:t>Необходимо указать наименование организации клиента</w:t>
      </w:r>
      <w:r w:rsidR="005F339C">
        <w:t>».</w:t>
      </w:r>
    </w:p>
    <w:p w:rsidR="00584AF5" w:rsidRPr="00801124" w:rsidRDefault="0094411D" w:rsidP="00EB35BB">
      <w:pPr>
        <w:pStyle w:val="Intellex"/>
      </w:pPr>
      <w:r>
        <w:t>В поле «</w:t>
      </w:r>
      <w:r w:rsidRPr="0094411D">
        <w:t>Ожидаемая сумма по накладной</w:t>
      </w:r>
      <w:r>
        <w:t xml:space="preserve">» указать ожидаемую сумму </w:t>
      </w:r>
      <w:r w:rsidR="00584AF5" w:rsidRPr="00801124">
        <w:t xml:space="preserve"> провозных платежей. Данный реквизит необходимо заполнить только в случае претензий типов «Ошибка в реквизитах накладной», «Ошибка в расчётах провозной платы, реквизиты накладной правильные».</w:t>
      </w:r>
    </w:p>
    <w:p w:rsidR="00584AF5" w:rsidRPr="00801124" w:rsidRDefault="0094411D" w:rsidP="00EB35BB">
      <w:pPr>
        <w:pStyle w:val="Intellex"/>
      </w:pPr>
      <w:r>
        <w:t>Далее необходимо в</w:t>
      </w:r>
      <w:r w:rsidR="00584AF5" w:rsidRPr="00801124">
        <w:t>ыбрать ошибки оформления перевозочного документа из списка</w:t>
      </w:r>
      <w:r>
        <w:t xml:space="preserve"> «</w:t>
      </w:r>
      <w:r w:rsidRPr="0094411D">
        <w:t>Перечень ошибок по накладной</w:t>
      </w:r>
      <w:r>
        <w:t>»</w:t>
      </w:r>
      <w:r w:rsidR="00584AF5" w:rsidRPr="00801124">
        <w:t>. Данный реквизит необходимо заполнить только в случае претензий типа «Ошибка в реквизитах накладной», «Ошибка в расчётах провозной платы, реквизиты накладной правильные». В случае</w:t>
      </w:r>
      <w:proofErr w:type="gramStart"/>
      <w:r w:rsidR="00584AF5" w:rsidRPr="00801124">
        <w:t>,</w:t>
      </w:r>
      <w:proofErr w:type="gramEnd"/>
      <w:r w:rsidR="00584AF5" w:rsidRPr="00801124">
        <w:t xml:space="preserve"> если ошибочного реквизита в списке нет, то необходимо указать его в тексте претензии.</w:t>
      </w:r>
    </w:p>
    <w:p w:rsidR="00584AF5" w:rsidRPr="00801124" w:rsidRDefault="0094411D" w:rsidP="00EB35BB">
      <w:pPr>
        <w:pStyle w:val="Intellex"/>
      </w:pPr>
      <w:r>
        <w:t xml:space="preserve"> </w:t>
      </w:r>
      <w:r w:rsidR="00584AF5" w:rsidRPr="00801124">
        <w:t xml:space="preserve">В </w:t>
      </w:r>
      <w:r>
        <w:t>поле «Т</w:t>
      </w:r>
      <w:r w:rsidR="00584AF5" w:rsidRPr="00801124">
        <w:t>е</w:t>
      </w:r>
      <w:proofErr w:type="gramStart"/>
      <w:r w:rsidR="00584AF5" w:rsidRPr="00801124">
        <w:t>кст пр</w:t>
      </w:r>
      <w:proofErr w:type="gramEnd"/>
      <w:r w:rsidR="00584AF5" w:rsidRPr="00801124">
        <w:t>етензии</w:t>
      </w:r>
      <w:r>
        <w:t>»</w:t>
      </w:r>
      <w:r w:rsidR="00584AF5" w:rsidRPr="00801124">
        <w:t xml:space="preserve"> в произвольной форме необходимо указать причину оформления претензии.</w:t>
      </w:r>
    </w:p>
    <w:p w:rsidR="0054658B" w:rsidRPr="0054658B" w:rsidRDefault="0054658B" w:rsidP="00EB35BB">
      <w:pPr>
        <w:pStyle w:val="Intellex"/>
      </w:pPr>
      <w:r>
        <w:lastRenderedPageBreak/>
        <w:t>После заполнения всех полей нужно нажать клавишу «</w:t>
      </w:r>
      <w:r>
        <w:rPr>
          <w:lang w:val="en-US"/>
        </w:rPr>
        <w:t>Tab</w:t>
      </w:r>
      <w:r>
        <w:t xml:space="preserve">».Станет доступна кнопка </w:t>
      </w:r>
      <w:r>
        <w:rPr>
          <w:noProof/>
        </w:rPr>
        <w:drawing>
          <wp:inline distT="0" distB="0" distL="0" distR="0">
            <wp:extent cx="1079500" cy="241300"/>
            <wp:effectExtent l="0" t="0" r="635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9500" cy="241300"/>
                    </a:xfrm>
                    <a:prstGeom prst="rect">
                      <a:avLst/>
                    </a:prstGeom>
                    <a:noFill/>
                    <a:ln>
                      <a:noFill/>
                    </a:ln>
                  </pic:spPr>
                </pic:pic>
              </a:graphicData>
            </a:graphic>
          </wp:inline>
        </w:drawing>
      </w:r>
      <w:r>
        <w:t>. При ее нажатии документ будет сохранен в базе данных в состоянии «Заготовка». Документу будет присвоен идентификатор документа. Состояние и идентификатор документа будет отображено в заголовке формы. Станет доступн</w:t>
      </w:r>
      <w:r w:rsidR="00A725A2">
        <w:t>ы</w:t>
      </w:r>
      <w:r>
        <w:t xml:space="preserve"> кнопк</w:t>
      </w:r>
      <w:r w:rsidR="00A725A2">
        <w:t>и</w:t>
      </w:r>
      <w:r w:rsidR="00A725A2">
        <w:rPr>
          <w:noProof/>
        </w:rPr>
        <w:t xml:space="preserve"> </w:t>
      </w:r>
      <w:r w:rsidR="00A725A2">
        <w:rPr>
          <w:noProof/>
        </w:rPr>
        <w:drawing>
          <wp:inline distT="0" distB="0" distL="0" distR="0">
            <wp:extent cx="14001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247650"/>
                    </a:xfrm>
                    <a:prstGeom prst="rect">
                      <a:avLst/>
                    </a:prstGeom>
                    <a:noFill/>
                    <a:ln>
                      <a:noFill/>
                    </a:ln>
                  </pic:spPr>
                </pic:pic>
              </a:graphicData>
            </a:graphic>
          </wp:inline>
        </w:drawing>
      </w:r>
      <w:r w:rsidR="00A725A2">
        <w:rPr>
          <w:noProof/>
        </w:rPr>
        <w:t xml:space="preserve"> и </w:t>
      </w:r>
      <w:r>
        <w:t xml:space="preserve"> </w:t>
      </w:r>
      <w:r w:rsidR="00A725A2">
        <w:rPr>
          <w:noProof/>
        </w:rPr>
        <w:drawing>
          <wp:inline distT="0" distB="0" distL="0" distR="0">
            <wp:extent cx="673100" cy="254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254000"/>
                    </a:xfrm>
                    <a:prstGeom prst="rect">
                      <a:avLst/>
                    </a:prstGeom>
                    <a:noFill/>
                    <a:ln>
                      <a:noFill/>
                    </a:ln>
                  </pic:spPr>
                </pic:pic>
              </a:graphicData>
            </a:graphic>
          </wp:inline>
        </w:drawing>
      </w:r>
      <w:r w:rsidR="00A725A2">
        <w:t>.</w:t>
      </w:r>
    </w:p>
    <w:p w:rsidR="00A725A2" w:rsidRPr="00A725A2" w:rsidRDefault="00A725A2" w:rsidP="00A725A2">
      <w:pPr>
        <w:pStyle w:val="2"/>
      </w:pPr>
      <w:bookmarkStart w:id="81" w:name="_Toc18331177"/>
      <w:r w:rsidRPr="00A725A2">
        <w:t>П</w:t>
      </w:r>
      <w:r w:rsidR="00D830A4">
        <w:t>орча</w:t>
      </w:r>
      <w:r w:rsidRPr="00A725A2">
        <w:t xml:space="preserve"> </w:t>
      </w:r>
      <w:r w:rsidR="00D830A4">
        <w:t>документа</w:t>
      </w:r>
      <w:r w:rsidRPr="00A725A2">
        <w:t xml:space="preserve"> «О</w:t>
      </w:r>
      <w:r w:rsidR="00D830A4">
        <w:t>бращение по</w:t>
      </w:r>
      <w:r w:rsidRPr="00A725A2">
        <w:t xml:space="preserve"> </w:t>
      </w:r>
      <w:r w:rsidR="00D830A4">
        <w:t>провозной</w:t>
      </w:r>
      <w:r w:rsidRPr="00A725A2">
        <w:t xml:space="preserve"> </w:t>
      </w:r>
      <w:r w:rsidR="00D830A4">
        <w:t>плате»</w:t>
      </w:r>
      <w:bookmarkEnd w:id="81"/>
    </w:p>
    <w:p w:rsidR="00A725A2" w:rsidRPr="00A725A2" w:rsidRDefault="00A725A2" w:rsidP="00EB35BB">
      <w:pPr>
        <w:pStyle w:val="Intellex"/>
      </w:pPr>
      <w:r w:rsidRPr="00A725A2">
        <w:t>Операцию «Испортить» можно выполнять, только с теми документами, которы</w:t>
      </w:r>
      <w:r>
        <w:t>е находятся в состоянии «Заготовка»</w:t>
      </w:r>
      <w:r w:rsidR="00C93496">
        <w:t xml:space="preserve"> или «На рассмотрении»</w:t>
      </w:r>
      <w:r w:rsidRPr="00A725A2">
        <w:t xml:space="preserve">. </w:t>
      </w:r>
    </w:p>
    <w:p w:rsidR="00AC0614" w:rsidRDefault="00A725A2" w:rsidP="00EB35BB">
      <w:pPr>
        <w:pStyle w:val="Intellex"/>
      </w:pPr>
      <w:r w:rsidRPr="00A725A2">
        <w:t xml:space="preserve">Для выполнения порчи документа нужно нажать на кнопку </w:t>
      </w:r>
      <w:r>
        <w:rPr>
          <w:noProof/>
        </w:rPr>
        <w:drawing>
          <wp:inline distT="0" distB="0" distL="0" distR="0">
            <wp:extent cx="670560" cy="2559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0560" cy="255905"/>
                    </a:xfrm>
                    <a:prstGeom prst="rect">
                      <a:avLst/>
                    </a:prstGeom>
                    <a:noFill/>
                  </pic:spPr>
                </pic:pic>
              </a:graphicData>
            </a:graphic>
          </wp:inline>
        </w:drawing>
      </w:r>
      <w:proofErr w:type="gramStart"/>
      <w:r w:rsidRPr="00A725A2">
        <w:t xml:space="preserve"> .</w:t>
      </w:r>
      <w:proofErr w:type="gramEnd"/>
      <w:r w:rsidRPr="00A725A2">
        <w:t xml:space="preserve"> </w:t>
      </w:r>
      <w:r>
        <w:t>Д</w:t>
      </w:r>
      <w:r w:rsidRPr="00A725A2">
        <w:t>окумент переводится в состояние «Испорчен</w:t>
      </w:r>
      <w:r>
        <w:t>а</w:t>
      </w:r>
      <w:r w:rsidRPr="00A725A2">
        <w:t>». Информация о совершении этой операции отображается на закладке «История»</w:t>
      </w:r>
      <w:r w:rsidR="00C93496">
        <w:t>.</w:t>
      </w:r>
    </w:p>
    <w:p w:rsidR="0054658B" w:rsidRDefault="003B43E8" w:rsidP="0054658B">
      <w:pPr>
        <w:pStyle w:val="2"/>
      </w:pPr>
      <w:bookmarkStart w:id="82" w:name="_Toc18331178"/>
      <w:r>
        <w:t xml:space="preserve">Подача </w:t>
      </w:r>
      <w:r w:rsidR="0054658B" w:rsidRPr="0054658B">
        <w:t>документа «</w:t>
      </w:r>
      <w:r w:rsidR="00E77D9D">
        <w:t>Обращение по пр</w:t>
      </w:r>
      <w:r w:rsidR="00A725A2">
        <w:t>о</w:t>
      </w:r>
      <w:r w:rsidR="00E77D9D">
        <w:t>возной плате</w:t>
      </w:r>
      <w:r w:rsidR="0054658B" w:rsidRPr="0054658B">
        <w:t>»</w:t>
      </w:r>
      <w:r>
        <w:t xml:space="preserve"> на рассмотрение</w:t>
      </w:r>
      <w:bookmarkEnd w:id="82"/>
    </w:p>
    <w:p w:rsidR="00815A5A" w:rsidRDefault="0054658B" w:rsidP="00EB35BB">
      <w:pPr>
        <w:pStyle w:val="Intellex"/>
      </w:pPr>
      <w:r w:rsidRPr="0054658B">
        <w:t xml:space="preserve">Для </w:t>
      </w:r>
      <w:r w:rsidR="00A725A2">
        <w:t xml:space="preserve">подачи </w:t>
      </w:r>
      <w:r w:rsidRPr="0054658B">
        <w:t xml:space="preserve">документа </w:t>
      </w:r>
      <w:r w:rsidR="00A725A2">
        <w:t xml:space="preserve">на рассмотрение </w:t>
      </w:r>
      <w:r w:rsidRPr="0054658B">
        <w:t xml:space="preserve">используется кнопка </w:t>
      </w:r>
      <w:r w:rsidR="00A725A2">
        <w:rPr>
          <w:noProof/>
        </w:rPr>
        <w:drawing>
          <wp:inline distT="0" distB="0" distL="0" distR="0">
            <wp:extent cx="1402080" cy="250190"/>
            <wp:effectExtent l="0" t="0" r="762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2080" cy="250190"/>
                    </a:xfrm>
                    <a:prstGeom prst="rect">
                      <a:avLst/>
                    </a:prstGeom>
                    <a:noFill/>
                  </pic:spPr>
                </pic:pic>
              </a:graphicData>
            </a:graphic>
          </wp:inline>
        </w:drawing>
      </w:r>
      <w:r>
        <w:t>.</w:t>
      </w:r>
      <w:r w:rsidR="00A725A2">
        <w:t xml:space="preserve"> Ее нажимает клиент после заполнения полей формы</w:t>
      </w:r>
      <w:proofErr w:type="gramStart"/>
      <w:r w:rsidR="00A725A2">
        <w:t>.</w:t>
      </w:r>
      <w:r w:rsidR="00815A5A">
        <w:t xml:space="preserve">. </w:t>
      </w:r>
      <w:proofErr w:type="gramEnd"/>
      <w:r w:rsidR="00815A5A">
        <w:t>Документ переходит в состояние «На рассмотрении».</w:t>
      </w:r>
    </w:p>
    <w:p w:rsidR="00815A5A" w:rsidRPr="00815A5A" w:rsidRDefault="00815A5A" w:rsidP="00EB35BB">
      <w:pPr>
        <w:pStyle w:val="Intellex"/>
      </w:pPr>
      <w:r w:rsidRPr="00815A5A">
        <w:t>После подачи на рассмотрение АС ЭТРАН выберет подразделение «ОАО РЖД», которое</w:t>
      </w:r>
      <w:r w:rsidR="00EB35BB">
        <w:t xml:space="preserve"> </w:t>
      </w:r>
      <w:r w:rsidRPr="00815A5A">
        <w:t>должно рассмотреть обращение, и присвоит обращению входящий номер претензии</w:t>
      </w:r>
      <w:r>
        <w:t xml:space="preserve"> (</w:t>
      </w:r>
      <w:fldSimple w:instr=" REF _Ref17723219 \h  \* MERGEFORMAT ">
        <w:r w:rsidRPr="00815A5A">
          <w:t>Рисунок 6</w:t>
        </w:r>
      </w:fldSimple>
      <w:r>
        <w:t>).</w:t>
      </w:r>
      <w:r w:rsidRPr="00815A5A">
        <w:t xml:space="preserve"> Возможны следующие варианты выбора подразделения «ОАО РЖД», которая будет рассматривать обращение контрагента:</w:t>
      </w:r>
    </w:p>
    <w:p w:rsidR="00815A5A" w:rsidRPr="00815A5A" w:rsidRDefault="00815A5A"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15A5A">
        <w:rPr>
          <w:rFonts w:ascii="Times New Roman" w:eastAsia="Times New Roman" w:hAnsi="Times New Roman" w:cs="Times New Roman"/>
          <w:sz w:val="28"/>
          <w:szCs w:val="28"/>
          <w:lang w:eastAsia="ru-RU"/>
        </w:rPr>
        <w:t>Станция назначения/ выхода с РЖД</w:t>
      </w:r>
      <w:r>
        <w:rPr>
          <w:rFonts w:ascii="Times New Roman" w:eastAsia="Times New Roman" w:hAnsi="Times New Roman" w:cs="Times New Roman"/>
          <w:sz w:val="28"/>
          <w:szCs w:val="28"/>
          <w:lang w:eastAsia="ru-RU"/>
        </w:rPr>
        <w:t xml:space="preserve"> </w:t>
      </w:r>
      <w:r w:rsidR="00EB35BB">
        <w:t>–</w:t>
      </w:r>
      <w:r w:rsidRPr="00815A5A">
        <w:rPr>
          <w:rFonts w:ascii="Times New Roman" w:eastAsia="Times New Roman" w:hAnsi="Times New Roman" w:cs="Times New Roman"/>
          <w:sz w:val="28"/>
          <w:szCs w:val="28"/>
          <w:lang w:eastAsia="ru-RU"/>
        </w:rPr>
        <w:t xml:space="preserve"> выбирается, если обращение оформлено к </w:t>
      </w:r>
      <w:proofErr w:type="spellStart"/>
      <w:r w:rsidRPr="00815A5A">
        <w:rPr>
          <w:rFonts w:ascii="Times New Roman" w:eastAsia="Times New Roman" w:hAnsi="Times New Roman" w:cs="Times New Roman"/>
          <w:sz w:val="28"/>
          <w:szCs w:val="28"/>
          <w:lang w:eastAsia="ru-RU"/>
        </w:rPr>
        <w:t>нераскредитованной</w:t>
      </w:r>
      <w:proofErr w:type="spellEnd"/>
      <w:r w:rsidRPr="00815A5A">
        <w:rPr>
          <w:rFonts w:ascii="Times New Roman" w:eastAsia="Times New Roman" w:hAnsi="Times New Roman" w:cs="Times New Roman"/>
          <w:sz w:val="28"/>
          <w:szCs w:val="28"/>
          <w:lang w:eastAsia="ru-RU"/>
        </w:rPr>
        <w:t xml:space="preserve"> перевозке. </w:t>
      </w:r>
    </w:p>
    <w:p w:rsidR="00815A5A" w:rsidRPr="00815A5A" w:rsidRDefault="00815A5A"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15A5A">
        <w:rPr>
          <w:rFonts w:ascii="Times New Roman" w:eastAsia="Times New Roman" w:hAnsi="Times New Roman" w:cs="Times New Roman"/>
          <w:sz w:val="28"/>
          <w:szCs w:val="28"/>
          <w:lang w:eastAsia="ru-RU"/>
        </w:rPr>
        <w:t>ДЦФТО дороги назначения</w:t>
      </w:r>
      <w:r>
        <w:rPr>
          <w:rFonts w:ascii="Times New Roman" w:eastAsia="Times New Roman" w:hAnsi="Times New Roman" w:cs="Times New Roman"/>
          <w:sz w:val="28"/>
          <w:szCs w:val="28"/>
          <w:lang w:eastAsia="ru-RU"/>
        </w:rPr>
        <w:t xml:space="preserve"> </w:t>
      </w:r>
      <w:r w:rsidR="00EB35BB">
        <w:t>–</w:t>
      </w:r>
      <w:r w:rsidRPr="00815A5A">
        <w:rPr>
          <w:rFonts w:ascii="Times New Roman" w:eastAsia="Times New Roman" w:hAnsi="Times New Roman" w:cs="Times New Roman"/>
          <w:sz w:val="28"/>
          <w:szCs w:val="28"/>
          <w:lang w:eastAsia="ru-RU"/>
        </w:rPr>
        <w:t xml:space="preserve"> выбирается, если накладная </w:t>
      </w:r>
      <w:proofErr w:type="spellStart"/>
      <w:r w:rsidRPr="00815A5A">
        <w:rPr>
          <w:rFonts w:ascii="Times New Roman" w:eastAsia="Times New Roman" w:hAnsi="Times New Roman" w:cs="Times New Roman"/>
          <w:sz w:val="28"/>
          <w:szCs w:val="28"/>
          <w:lang w:eastAsia="ru-RU"/>
        </w:rPr>
        <w:t>раскредитована</w:t>
      </w:r>
      <w:proofErr w:type="spellEnd"/>
      <w:r w:rsidRPr="00815A5A">
        <w:rPr>
          <w:rFonts w:ascii="Times New Roman" w:eastAsia="Times New Roman" w:hAnsi="Times New Roman" w:cs="Times New Roman"/>
          <w:sz w:val="28"/>
          <w:szCs w:val="28"/>
          <w:lang w:eastAsia="ru-RU"/>
        </w:rPr>
        <w:t xml:space="preserve"> и плательщик по назначению нецентрализованный.</w:t>
      </w:r>
    </w:p>
    <w:p w:rsidR="00815A5A" w:rsidRPr="00815A5A" w:rsidRDefault="00815A5A" w:rsidP="00EB35BB">
      <w:pPr>
        <w:numPr>
          <w:ilvl w:val="1"/>
          <w:numId w:val="41"/>
        </w:numPr>
        <w:spacing w:after="120" w:line="240" w:lineRule="auto"/>
        <w:ind w:left="681" w:hanging="397"/>
        <w:jc w:val="both"/>
        <w:rPr>
          <w:rFonts w:ascii="Times New Roman" w:eastAsia="Times New Roman" w:hAnsi="Times New Roman" w:cs="Times New Roman"/>
          <w:sz w:val="28"/>
          <w:szCs w:val="28"/>
          <w:lang w:eastAsia="ru-RU"/>
        </w:rPr>
      </w:pPr>
      <w:r w:rsidRPr="00815A5A">
        <w:rPr>
          <w:rFonts w:ascii="Times New Roman" w:eastAsia="Times New Roman" w:hAnsi="Times New Roman" w:cs="Times New Roman"/>
          <w:sz w:val="28"/>
          <w:szCs w:val="28"/>
          <w:lang w:eastAsia="ru-RU"/>
        </w:rPr>
        <w:t>ЦФТО</w:t>
      </w:r>
      <w:r>
        <w:rPr>
          <w:rFonts w:ascii="Times New Roman" w:eastAsia="Times New Roman" w:hAnsi="Times New Roman" w:cs="Times New Roman"/>
          <w:sz w:val="28"/>
          <w:szCs w:val="28"/>
          <w:lang w:eastAsia="ru-RU"/>
        </w:rPr>
        <w:t xml:space="preserve"> </w:t>
      </w:r>
      <w:r w:rsidR="00EB35BB">
        <w:t>–</w:t>
      </w:r>
      <w:r>
        <w:rPr>
          <w:rFonts w:ascii="Times New Roman" w:eastAsia="Times New Roman" w:hAnsi="Times New Roman" w:cs="Times New Roman"/>
          <w:sz w:val="28"/>
          <w:szCs w:val="28"/>
          <w:lang w:eastAsia="ru-RU"/>
        </w:rPr>
        <w:t xml:space="preserve"> </w:t>
      </w:r>
      <w:r w:rsidRPr="00815A5A">
        <w:rPr>
          <w:rFonts w:ascii="Times New Roman" w:eastAsia="Times New Roman" w:hAnsi="Times New Roman" w:cs="Times New Roman"/>
          <w:sz w:val="28"/>
          <w:szCs w:val="28"/>
          <w:lang w:eastAsia="ru-RU"/>
        </w:rPr>
        <w:t xml:space="preserve"> выбирается, если накладная </w:t>
      </w:r>
      <w:proofErr w:type="spellStart"/>
      <w:r w:rsidRPr="00815A5A">
        <w:rPr>
          <w:rFonts w:ascii="Times New Roman" w:eastAsia="Times New Roman" w:hAnsi="Times New Roman" w:cs="Times New Roman"/>
          <w:sz w:val="28"/>
          <w:szCs w:val="28"/>
          <w:lang w:eastAsia="ru-RU"/>
        </w:rPr>
        <w:t>раскредитована</w:t>
      </w:r>
      <w:proofErr w:type="spellEnd"/>
      <w:r w:rsidRPr="00815A5A">
        <w:rPr>
          <w:rFonts w:ascii="Times New Roman" w:eastAsia="Times New Roman" w:hAnsi="Times New Roman" w:cs="Times New Roman"/>
          <w:sz w:val="28"/>
          <w:szCs w:val="28"/>
          <w:lang w:eastAsia="ru-RU"/>
        </w:rPr>
        <w:t xml:space="preserve"> и плательщик по назначению централизованный. </w:t>
      </w:r>
    </w:p>
    <w:p w:rsidR="0054658B" w:rsidRDefault="00815A5A" w:rsidP="00EB35BB">
      <w:pPr>
        <w:pStyle w:val="Intellex"/>
      </w:pPr>
      <w:r>
        <w:t>Поданная на рассмотрение претензия становится доступ</w:t>
      </w:r>
      <w:r w:rsidR="003B43E8">
        <w:t>на</w:t>
      </w:r>
      <w:r>
        <w:t xml:space="preserve"> </w:t>
      </w:r>
      <w:r w:rsidR="003B43E8">
        <w:t xml:space="preserve">сотруднику </w:t>
      </w:r>
      <w:r>
        <w:t>организации ОАО «РЖД», указанной в поле «Организация ОАО «РЖД».</w:t>
      </w:r>
    </w:p>
    <w:p w:rsidR="0054658B" w:rsidRPr="00F83F31" w:rsidRDefault="00815A5A" w:rsidP="00EB35BB">
      <w:pPr>
        <w:pStyle w:val="a1"/>
        <w:spacing w:after="120"/>
        <w:ind w:firstLine="0"/>
        <w:jc w:val="center"/>
        <w:rPr>
          <w:sz w:val="28"/>
          <w:szCs w:val="28"/>
        </w:rPr>
      </w:pPr>
      <w:r>
        <w:rPr>
          <w:noProof/>
          <w:sz w:val="28"/>
          <w:szCs w:val="28"/>
        </w:rPr>
        <w:lastRenderedPageBreak/>
        <w:drawing>
          <wp:inline distT="0" distB="0" distL="0" distR="0">
            <wp:extent cx="5930900" cy="80518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8051800"/>
                    </a:xfrm>
                    <a:prstGeom prst="rect">
                      <a:avLst/>
                    </a:prstGeom>
                    <a:noFill/>
                    <a:ln>
                      <a:noFill/>
                    </a:ln>
                  </pic:spPr>
                </pic:pic>
              </a:graphicData>
            </a:graphic>
          </wp:inline>
        </w:drawing>
      </w:r>
    </w:p>
    <w:p w:rsidR="00AC0614" w:rsidRDefault="00AC0614" w:rsidP="00AC0614">
      <w:pPr>
        <w:pStyle w:val="a7"/>
      </w:pPr>
      <w:bookmarkStart w:id="83" w:name="_Ref17723219"/>
      <w:r>
        <w:t xml:space="preserve">Рисунок </w:t>
      </w:r>
      <w:r w:rsidR="00270256">
        <w:fldChar w:fldCharType="begin"/>
      </w:r>
      <w:r w:rsidR="007E30D6">
        <w:instrText xml:space="preserve"> SEQ Рисунок \* ARABIC </w:instrText>
      </w:r>
      <w:r w:rsidR="00270256">
        <w:fldChar w:fldCharType="separate"/>
      </w:r>
      <w:r w:rsidR="000E2FBE">
        <w:rPr>
          <w:noProof/>
        </w:rPr>
        <w:t>6</w:t>
      </w:r>
      <w:r w:rsidR="00270256">
        <w:rPr>
          <w:noProof/>
        </w:rPr>
        <w:fldChar w:fldCharType="end"/>
      </w:r>
      <w:bookmarkEnd w:id="83"/>
    </w:p>
    <w:p w:rsidR="00317985" w:rsidRPr="00317985" w:rsidRDefault="00317985" w:rsidP="00317985">
      <w:pPr>
        <w:pStyle w:val="a1"/>
      </w:pPr>
    </w:p>
    <w:p w:rsidR="003B43E8" w:rsidRDefault="003B43E8" w:rsidP="00DC790B">
      <w:pPr>
        <w:pStyle w:val="2"/>
      </w:pPr>
      <w:bookmarkStart w:id="84" w:name="_Toc18331179"/>
      <w:bookmarkStart w:id="85" w:name="_Toc532906301"/>
      <w:bookmarkStart w:id="86" w:name="_Toc328576481"/>
      <w:bookmarkStart w:id="87" w:name="_Toc483999808"/>
      <w:bookmarkStart w:id="88" w:name="_Toc511725261"/>
      <w:bookmarkEnd w:id="69"/>
      <w:bookmarkEnd w:id="70"/>
      <w:bookmarkEnd w:id="71"/>
      <w:bookmarkEnd w:id="72"/>
      <w:bookmarkEnd w:id="73"/>
      <w:bookmarkEnd w:id="74"/>
      <w:r>
        <w:lastRenderedPageBreak/>
        <w:t>Рассмотрение</w:t>
      </w:r>
      <w:r w:rsidR="007E45FA">
        <w:t xml:space="preserve"> претензии</w:t>
      </w:r>
      <w:bookmarkEnd w:id="84"/>
    </w:p>
    <w:p w:rsidR="00D830A4" w:rsidRDefault="00D830A4" w:rsidP="00EB35BB">
      <w:pPr>
        <w:pStyle w:val="Intellex"/>
      </w:pPr>
      <w:r>
        <w:t xml:space="preserve">О </w:t>
      </w:r>
      <w:proofErr w:type="gramStart"/>
      <w:r>
        <w:t>наличии</w:t>
      </w:r>
      <w:proofErr w:type="gramEnd"/>
      <w:r>
        <w:t xml:space="preserve"> связанного с накладной Обращения по провозной платы можно узнать, открыв закладку «Связанные документы» выбранной накладной.</w:t>
      </w:r>
    </w:p>
    <w:p w:rsidR="00D830A4" w:rsidRDefault="00D830A4" w:rsidP="00EB35BB">
      <w:pPr>
        <w:pStyle w:val="Intellex"/>
      </w:pPr>
      <w:r>
        <w:t xml:space="preserve"> Кроме того при попытке выполнить </w:t>
      </w:r>
      <w:proofErr w:type="spellStart"/>
      <w:r>
        <w:t>раскредитование</w:t>
      </w:r>
      <w:proofErr w:type="spellEnd"/>
      <w:r>
        <w:t xml:space="preserve"> такой накладной появляется всплывающее сообщение « Перевозка не будет </w:t>
      </w:r>
      <w:proofErr w:type="spellStart"/>
      <w:r>
        <w:t>расредитована</w:t>
      </w:r>
      <w:proofErr w:type="spellEnd"/>
      <w:r>
        <w:t xml:space="preserve"> пока не отработаны обращения по провозной плате»</w:t>
      </w:r>
      <w:r w:rsidR="005E7255">
        <w:t>, в котором указан идентификатор обращения, его состояние и наименование организации, которая должна его рассмотреть.</w:t>
      </w:r>
    </w:p>
    <w:p w:rsidR="00F53B88" w:rsidRDefault="00A9550C" w:rsidP="00EB35BB">
      <w:pPr>
        <w:pStyle w:val="Intellex"/>
      </w:pPr>
      <w:r w:rsidRPr="00A9550C">
        <w:t>На стадии рассмотрения</w:t>
      </w:r>
      <w:r>
        <w:t xml:space="preserve"> обращения по провозной плате сотруднику ОАО «РЖД» доступны операции</w:t>
      </w:r>
      <w:r w:rsidR="00F53B88">
        <w:t xml:space="preserve"> «Утвердить» и «Отказать».</w:t>
      </w:r>
    </w:p>
    <w:p w:rsidR="00F53B88" w:rsidRDefault="00F53B88" w:rsidP="00EB35BB">
      <w:pPr>
        <w:pStyle w:val="Intellex"/>
      </w:pPr>
      <w:r w:rsidRPr="00F53B88">
        <w:t xml:space="preserve">Для отработки Обращения по провозной плате агент СФТО должен внимательно проанализировать указанную в Обращении информацию, сверить ее с данными «бумажной» накладной и принять решение о правомочности требований клиента. При расхождении данных оригинала накладной с электронной накладной агент СФТО производит </w:t>
      </w:r>
      <w:proofErr w:type="spellStart"/>
      <w:r w:rsidRPr="00F53B88">
        <w:t>раскредитование</w:t>
      </w:r>
      <w:proofErr w:type="spellEnd"/>
      <w:r w:rsidRPr="00F53B88">
        <w:t xml:space="preserve"> с кодом плательщика, указанным в оригинале накладной («бумажном» экземпляре).</w:t>
      </w:r>
    </w:p>
    <w:p w:rsidR="00F53B88" w:rsidRDefault="00F53B88" w:rsidP="00EB35BB">
      <w:pPr>
        <w:pStyle w:val="Intellex"/>
      </w:pPr>
      <w:r w:rsidRPr="00F53B88">
        <w:t xml:space="preserve">Если Обращение клиента правомочно, агент СФТО </w:t>
      </w:r>
      <w:proofErr w:type="gramStart"/>
      <w:r w:rsidRPr="00F53B88">
        <w:t>вносит в данные электронной накладной изменения и утверждает</w:t>
      </w:r>
      <w:proofErr w:type="gramEnd"/>
      <w:r w:rsidRPr="00F53B88">
        <w:t xml:space="preserve"> Обращение. Для этого необходимо нажать кнопку </w:t>
      </w:r>
      <w:r>
        <w:rPr>
          <w:noProof/>
        </w:rPr>
        <w:drawing>
          <wp:inline distT="0" distB="0" distL="0" distR="0">
            <wp:extent cx="647700" cy="266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266700"/>
                    </a:xfrm>
                    <a:prstGeom prst="rect">
                      <a:avLst/>
                    </a:prstGeom>
                    <a:noFill/>
                    <a:ln>
                      <a:noFill/>
                    </a:ln>
                  </pic:spPr>
                </pic:pic>
              </a:graphicData>
            </a:graphic>
          </wp:inline>
        </w:drawing>
      </w:r>
      <w:r w:rsidRPr="00F53B88">
        <w:t xml:space="preserve"> (</w:t>
      </w:r>
      <w:fldSimple w:instr=" REF _Ref17723219 \h  \* MERGEFORMAT ">
        <w:r w:rsidRPr="00F53B88">
          <w:t>Рисунок 6</w:t>
        </w:r>
      </w:fldSimple>
      <w:r>
        <w:t>)</w:t>
      </w:r>
      <w:r w:rsidRPr="00F53B88">
        <w:t>.</w:t>
      </w:r>
    </w:p>
    <w:p w:rsidR="00EB35BB" w:rsidRPr="00F53B88" w:rsidRDefault="00EB35BB" w:rsidP="00EB35BB">
      <w:pPr>
        <w:pStyle w:val="Intellex"/>
      </w:pPr>
    </w:p>
    <w:p w:rsidR="00F53B88" w:rsidRDefault="00F53B88" w:rsidP="00F53B88">
      <w:pPr>
        <w:pStyle w:val="Bodybullet"/>
        <w:numPr>
          <w:ilvl w:val="0"/>
          <w:numId w:val="0"/>
        </w:numPr>
        <w:spacing w:after="120"/>
        <w:jc w:val="center"/>
        <w:rPr>
          <w:sz w:val="28"/>
          <w:szCs w:val="28"/>
        </w:rPr>
      </w:pPr>
      <w:r>
        <w:rPr>
          <w:noProof/>
          <w:sz w:val="28"/>
          <w:szCs w:val="28"/>
          <w:lang w:eastAsia="ru-RU"/>
        </w:rPr>
        <w:drawing>
          <wp:inline distT="0" distB="0" distL="0" distR="0">
            <wp:extent cx="4600575" cy="172220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00575" cy="1722205"/>
                    </a:xfrm>
                    <a:prstGeom prst="rect">
                      <a:avLst/>
                    </a:prstGeom>
                    <a:noFill/>
                    <a:ln>
                      <a:noFill/>
                    </a:ln>
                  </pic:spPr>
                </pic:pic>
              </a:graphicData>
            </a:graphic>
          </wp:inline>
        </w:drawing>
      </w:r>
    </w:p>
    <w:p w:rsidR="007E30D6" w:rsidRDefault="007E30D6" w:rsidP="007E30D6">
      <w:pPr>
        <w:pStyle w:val="a7"/>
      </w:pPr>
      <w:bookmarkStart w:id="89" w:name="_Ref17726081"/>
      <w:r>
        <w:t xml:space="preserve">Рисунок </w:t>
      </w:r>
      <w:r w:rsidR="00270256">
        <w:fldChar w:fldCharType="begin"/>
      </w:r>
      <w:r>
        <w:instrText xml:space="preserve"> SEQ Рисунок \* ARABIC </w:instrText>
      </w:r>
      <w:r w:rsidR="00270256">
        <w:fldChar w:fldCharType="separate"/>
      </w:r>
      <w:r>
        <w:rPr>
          <w:noProof/>
        </w:rPr>
        <w:t>7</w:t>
      </w:r>
      <w:r w:rsidR="00270256">
        <w:rPr>
          <w:noProof/>
        </w:rPr>
        <w:fldChar w:fldCharType="end"/>
      </w:r>
      <w:bookmarkEnd w:id="89"/>
    </w:p>
    <w:p w:rsidR="00F53B88" w:rsidRDefault="00F53B88" w:rsidP="00EB35BB">
      <w:pPr>
        <w:pStyle w:val="Intellex"/>
      </w:pPr>
      <w:r>
        <w:t xml:space="preserve">При этом на экране появляется форма «Утвердить (отзыв </w:t>
      </w:r>
      <w:proofErr w:type="spellStart"/>
      <w:proofErr w:type="gramStart"/>
      <w:r>
        <w:t>счет-фактуры</w:t>
      </w:r>
      <w:proofErr w:type="spellEnd"/>
      <w:proofErr w:type="gramEnd"/>
      <w:r>
        <w:t xml:space="preserve"> не требуется)…»</w:t>
      </w:r>
      <w:r w:rsidR="007E30D6">
        <w:t xml:space="preserve"> (</w:t>
      </w:r>
      <w:fldSimple w:instr=" REF _Ref17726081 \h  \* MERGEFORMAT ">
        <w:r w:rsidR="007E30D6" w:rsidRPr="007E30D6">
          <w:t>Рисунок 7</w:t>
        </w:r>
      </w:fldSimple>
      <w:r w:rsidR="007E30D6">
        <w:t>)</w:t>
      </w:r>
      <w:r>
        <w:t>, в которой нужно указать дату утв</w:t>
      </w:r>
      <w:r w:rsidR="007E30D6">
        <w:t>е</w:t>
      </w:r>
      <w:r>
        <w:t>рждения. По умолчанию в поле «Дата утверждения» у</w:t>
      </w:r>
      <w:r w:rsidR="007E30D6">
        <w:t xml:space="preserve">становлена </w:t>
      </w:r>
      <w:r>
        <w:t>текущая дата и текущее время.</w:t>
      </w:r>
      <w:r w:rsidR="00C93496">
        <w:t xml:space="preserve"> Для изменения даты можно воспользоваться календарем, правила </w:t>
      </w:r>
      <w:proofErr w:type="gramStart"/>
      <w:r w:rsidR="00C93496">
        <w:t>работы</w:t>
      </w:r>
      <w:proofErr w:type="gramEnd"/>
      <w:r w:rsidR="00C93496">
        <w:t xml:space="preserve"> с которым описаны в Приложении 2.</w:t>
      </w:r>
      <w:r>
        <w:t xml:space="preserve"> </w:t>
      </w:r>
      <w:r w:rsidR="007E30D6">
        <w:t>При нажатии кнопки «Да»</w:t>
      </w:r>
      <w:r w:rsidRPr="00F53B88">
        <w:t xml:space="preserve"> Обращение перейдёт в состояние «Работа с претензией окончена». Агент СФТО  выполняет </w:t>
      </w:r>
      <w:proofErr w:type="spellStart"/>
      <w:r w:rsidRPr="00F53B88">
        <w:t>раскредитование</w:t>
      </w:r>
      <w:proofErr w:type="spellEnd"/>
      <w:r w:rsidRPr="00F53B88">
        <w:t xml:space="preserve"> накладной.</w:t>
      </w:r>
    </w:p>
    <w:p w:rsidR="007E30D6" w:rsidRDefault="007E30D6" w:rsidP="00654828">
      <w:pPr>
        <w:pStyle w:val="Intellex"/>
      </w:pPr>
      <w:r w:rsidRPr="007E30D6">
        <w:lastRenderedPageBreak/>
        <w:t xml:space="preserve">Если Обращение клиента неправомочно, агент СФТО должен отклонить Обращение. Для этого необходимо нажать кнопку </w:t>
      </w:r>
      <w:r>
        <w:rPr>
          <w:noProof/>
        </w:rPr>
        <w:drawing>
          <wp:inline distT="0" distB="0" distL="0" distR="0">
            <wp:extent cx="609600" cy="2921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292100"/>
                    </a:xfrm>
                    <a:prstGeom prst="rect">
                      <a:avLst/>
                    </a:prstGeom>
                    <a:noFill/>
                    <a:ln>
                      <a:noFill/>
                    </a:ln>
                  </pic:spPr>
                </pic:pic>
              </a:graphicData>
            </a:graphic>
          </wp:inline>
        </w:drawing>
      </w:r>
      <w:r w:rsidRPr="007E30D6">
        <w:t xml:space="preserve"> в верхней части формы обращения (</w:t>
      </w:r>
      <w:fldSimple w:instr=" REF _Ref17723219 \h  \* MERGEFORMAT ">
        <w:r w:rsidRPr="007E30D6">
          <w:t>Рисунок 6</w:t>
        </w:r>
      </w:fldSimple>
      <w:r w:rsidRPr="007E30D6">
        <w:t>)</w:t>
      </w:r>
      <w:r>
        <w:t>. При этом появляется окно перехода по документообороту с вопросом «</w:t>
      </w:r>
      <w:r w:rsidRPr="007E30D6">
        <w:t>Вы действительно хотите перевести документ в состояние «Работа с претензией окончена»?</w:t>
      </w:r>
      <w:r>
        <w:t xml:space="preserve">». При нажатии на кнопку «Да» в этом окне </w:t>
      </w:r>
      <w:r w:rsidRPr="007E30D6">
        <w:t xml:space="preserve"> Обращение перейдёт в состояние «Работа с претензией окончена». Агент СФТО</w:t>
      </w:r>
      <w:r>
        <w:t xml:space="preserve"> может</w:t>
      </w:r>
      <w:r w:rsidRPr="007E30D6">
        <w:t xml:space="preserve"> выполня</w:t>
      </w:r>
      <w:r>
        <w:t>ть</w:t>
      </w:r>
      <w:r w:rsidRPr="007E30D6">
        <w:t xml:space="preserve"> </w:t>
      </w:r>
      <w:proofErr w:type="spellStart"/>
      <w:r w:rsidRPr="007E30D6">
        <w:t>раскредитование</w:t>
      </w:r>
      <w:proofErr w:type="spellEnd"/>
      <w:r w:rsidRPr="007E30D6">
        <w:t xml:space="preserve"> накладной.</w:t>
      </w:r>
    </w:p>
    <w:p w:rsidR="00DC790B" w:rsidRDefault="00DC790B" w:rsidP="00DC790B">
      <w:pPr>
        <w:pStyle w:val="2"/>
      </w:pPr>
      <w:bookmarkStart w:id="90" w:name="_Toc18331180"/>
      <w:r>
        <w:t xml:space="preserve">Работа со списком документов </w:t>
      </w:r>
      <w:r w:rsidR="002E13FF">
        <w:t>«</w:t>
      </w:r>
      <w:r w:rsidR="00E77D9D">
        <w:t>Обращение по пр</w:t>
      </w:r>
      <w:r w:rsidR="007E30D6">
        <w:t>о</w:t>
      </w:r>
      <w:r w:rsidR="00E77D9D">
        <w:t>возной плате</w:t>
      </w:r>
      <w:bookmarkEnd w:id="85"/>
      <w:r w:rsidR="002E13FF">
        <w:t>»</w:t>
      </w:r>
      <w:bookmarkEnd w:id="90"/>
    </w:p>
    <w:p w:rsidR="00DC790B" w:rsidRPr="00BF51EA" w:rsidRDefault="00DC790B" w:rsidP="00654828">
      <w:pPr>
        <w:pStyle w:val="Intellex"/>
      </w:pPr>
      <w:r>
        <w:t xml:space="preserve">Для работы со списком </w:t>
      </w:r>
      <w:r w:rsidR="007E30D6">
        <w:t xml:space="preserve">обращений по провозной плате </w:t>
      </w:r>
      <w:r>
        <w:t xml:space="preserve">необходимо нажать кнопку «Создать список». После этого появится окно формирования фильтра. Правила работы в окне создания списка описаны в документе </w:t>
      </w:r>
      <w:r w:rsidRPr="00B71B14">
        <w:t>«</w:t>
      </w:r>
      <w:proofErr w:type="spellStart"/>
      <w:r w:rsidRPr="00B71B14">
        <w:t>Реинжиниринг</w:t>
      </w:r>
      <w:proofErr w:type="spellEnd"/>
      <w:r w:rsidRPr="00B71B14">
        <w:t xml:space="preserve"> АС ЭТРАН. Разработка автоматизированного рабочего места подготовки перевозочных документов на новой платформе (АРМ ППД НП ЭТРАН). Очередь 2018 г.»</w:t>
      </w:r>
      <w:r w:rsidRPr="00D766B6">
        <w:t xml:space="preserve">. </w:t>
      </w:r>
      <w:r>
        <w:t>Общая функциональность системы». Руководство пользователя.</w:t>
      </w:r>
      <w:r w:rsidRPr="00D766B6">
        <w:t xml:space="preserve"> 54995019.12401.198.И3.02-20</w:t>
      </w:r>
      <w:r>
        <w:t>.</w:t>
      </w:r>
    </w:p>
    <w:p w:rsidR="00DC790B" w:rsidRDefault="00DC790B" w:rsidP="00654828">
      <w:pPr>
        <w:pStyle w:val="Intellex"/>
      </w:pPr>
      <w:r>
        <w:t xml:space="preserve">После применения какого-либо фильтра в рабочем поле будет отображен список </w:t>
      </w:r>
      <w:r w:rsidR="005B001B">
        <w:t>документов</w:t>
      </w:r>
      <w:r>
        <w:t>, отфильтрованный с учетом параметров выбранного фильтра (</w:t>
      </w:r>
      <w:fldSimple w:instr=" REF _Ref522814443 \h  \* MERGEFORMAT ">
        <w:r w:rsidR="007E30D6" w:rsidRPr="007E30D6">
          <w:t>Рисунок 8</w:t>
        </w:r>
      </w:fldSimple>
      <w:r>
        <w:t>).</w:t>
      </w:r>
    </w:p>
    <w:p w:rsidR="00E57899" w:rsidRDefault="00E57899" w:rsidP="00DC790B">
      <w:pPr>
        <w:pStyle w:val="a1"/>
        <w:spacing w:after="60"/>
        <w:rPr>
          <w:sz w:val="28"/>
          <w:szCs w:val="28"/>
        </w:rPr>
      </w:pPr>
    </w:p>
    <w:p w:rsidR="00DC790B" w:rsidRDefault="00C93496" w:rsidP="00DC790B">
      <w:pPr>
        <w:pStyle w:val="a1"/>
        <w:spacing w:after="60"/>
        <w:ind w:firstLine="0"/>
        <w:rPr>
          <w:sz w:val="28"/>
          <w:szCs w:val="28"/>
        </w:rPr>
      </w:pPr>
      <w:r>
        <w:rPr>
          <w:noProof/>
          <w:sz w:val="28"/>
          <w:szCs w:val="28"/>
        </w:rPr>
        <w:drawing>
          <wp:inline distT="0" distB="0" distL="0" distR="0">
            <wp:extent cx="5930900" cy="11303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0900" cy="1130300"/>
                    </a:xfrm>
                    <a:prstGeom prst="rect">
                      <a:avLst/>
                    </a:prstGeom>
                    <a:noFill/>
                    <a:ln>
                      <a:noFill/>
                    </a:ln>
                  </pic:spPr>
                </pic:pic>
              </a:graphicData>
            </a:graphic>
          </wp:inline>
        </w:drawing>
      </w:r>
    </w:p>
    <w:p w:rsidR="00DC790B" w:rsidRDefault="00DC790B" w:rsidP="00DC790B">
      <w:pPr>
        <w:pStyle w:val="a7"/>
      </w:pPr>
      <w:bookmarkStart w:id="91" w:name="_Ref522814443"/>
      <w:r>
        <w:t xml:space="preserve">Рисунок </w:t>
      </w:r>
      <w:r w:rsidR="00270256">
        <w:fldChar w:fldCharType="begin"/>
      </w:r>
      <w:r w:rsidR="007E30D6">
        <w:instrText xml:space="preserve"> SEQ Рисунок \* ARABIC </w:instrText>
      </w:r>
      <w:r w:rsidR="00270256">
        <w:fldChar w:fldCharType="separate"/>
      </w:r>
      <w:r w:rsidR="007E30D6">
        <w:rPr>
          <w:noProof/>
        </w:rPr>
        <w:t>8</w:t>
      </w:r>
      <w:r w:rsidR="00270256">
        <w:rPr>
          <w:noProof/>
        </w:rPr>
        <w:fldChar w:fldCharType="end"/>
      </w:r>
      <w:bookmarkEnd w:id="91"/>
    </w:p>
    <w:p w:rsidR="00DC790B" w:rsidRDefault="00DC790B" w:rsidP="00654828">
      <w:pPr>
        <w:pStyle w:val="Intellex"/>
      </w:pPr>
      <w:r>
        <w:t xml:space="preserve">Для обновления списка предназначена кнопка </w:t>
      </w:r>
      <w:r>
        <w:rPr>
          <w:noProof/>
        </w:rPr>
        <w:drawing>
          <wp:inline distT="0" distB="0" distL="0" distR="0">
            <wp:extent cx="2286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t>.</w:t>
      </w:r>
    </w:p>
    <w:p w:rsidR="00DC790B" w:rsidRDefault="00DC790B" w:rsidP="00654828">
      <w:pPr>
        <w:pStyle w:val="Intellex"/>
      </w:pPr>
      <w:r>
        <w:t>Предусмотрена сортировка списка по любому параметру. Для сортировки достаточно щелкнуть кнопкой мыши в наименовании графы соответствующего параметра.</w:t>
      </w:r>
    </w:p>
    <w:p w:rsidR="00DC790B" w:rsidRDefault="00DC790B" w:rsidP="00654828">
      <w:pPr>
        <w:pStyle w:val="Intellex"/>
      </w:pPr>
      <w:r>
        <w:t xml:space="preserve">Чтобы выделить несколько документов в списке, необходимо нажать клавишу </w:t>
      </w:r>
      <w:r>
        <w:rPr>
          <w:b/>
          <w:bCs/>
          <w:lang w:val="en-US"/>
        </w:rPr>
        <w:t>Ctrl</w:t>
      </w:r>
      <w:r>
        <w:t xml:space="preserve"> и, удерживая ее, правой кнопкой мыши выбрать необходимые документы.</w:t>
      </w:r>
    </w:p>
    <w:p w:rsidR="00DC790B" w:rsidRPr="00DC790B" w:rsidRDefault="002E13FF" w:rsidP="00654828">
      <w:pPr>
        <w:pStyle w:val="Intellex"/>
      </w:pPr>
      <w:r>
        <w:t xml:space="preserve">Для просмотра информации по </w:t>
      </w:r>
      <w:r w:rsidR="005B001B">
        <w:t>согласию на отстой вагонов</w:t>
      </w:r>
      <w:r>
        <w:t xml:space="preserve"> необходимо выбрать соответствующий документ в списке и дважды щелкнуть </w:t>
      </w:r>
      <w:r w:rsidR="007C207D">
        <w:t>левой</w:t>
      </w:r>
      <w:r>
        <w:t xml:space="preserve"> кнопкой мыши.</w:t>
      </w:r>
    </w:p>
    <w:p w:rsidR="00E37BC3" w:rsidRPr="0067001A" w:rsidRDefault="00E37BC3" w:rsidP="00E37BC3">
      <w:pPr>
        <w:pStyle w:val="2"/>
      </w:pPr>
      <w:bookmarkStart w:id="92" w:name="_Toc18331181"/>
      <w:r w:rsidRPr="00E37BC3">
        <w:lastRenderedPageBreak/>
        <w:t>Закладка «История» режима «</w:t>
      </w:r>
      <w:r w:rsidR="00E77D9D">
        <w:t>Обращение по пр</w:t>
      </w:r>
      <w:r w:rsidR="00C93496">
        <w:t>о</w:t>
      </w:r>
      <w:r w:rsidR="00E77D9D">
        <w:t>возной плате</w:t>
      </w:r>
      <w:r w:rsidRPr="00E37BC3">
        <w:t>»</w:t>
      </w:r>
      <w:bookmarkEnd w:id="92"/>
    </w:p>
    <w:p w:rsidR="0067001A" w:rsidRDefault="0067001A" w:rsidP="00654828">
      <w:pPr>
        <w:pStyle w:val="Intellex"/>
      </w:pPr>
      <w:r>
        <w:t xml:space="preserve">Изменение состояний </w:t>
      </w:r>
      <w:r w:rsidR="005B001B">
        <w:t>согласия на отстой вагонов</w:t>
      </w:r>
      <w:r>
        <w:t xml:space="preserve"> отражается на закладке «История» (</w:t>
      </w:r>
      <w:fldSimple w:instr=" REF _Ref16842143 \h  \* MERGEFORMAT ">
        <w:r w:rsidR="00F7652E" w:rsidRPr="00F7652E">
          <w:t>Рисунок</w:t>
        </w:r>
        <w:r w:rsidR="00F7652E">
          <w:t xml:space="preserve"> 9</w:t>
        </w:r>
      </w:fldSimple>
      <w:r>
        <w:t>).</w:t>
      </w:r>
    </w:p>
    <w:p w:rsidR="0067001A" w:rsidRPr="0067001A" w:rsidRDefault="00C93496" w:rsidP="00654828">
      <w:pPr>
        <w:pStyle w:val="a1"/>
        <w:ind w:firstLine="0"/>
        <w:jc w:val="center"/>
        <w:rPr>
          <w:sz w:val="28"/>
          <w:szCs w:val="28"/>
          <w:lang w:val="en-US"/>
        </w:rPr>
      </w:pPr>
      <w:r>
        <w:rPr>
          <w:noProof/>
          <w:sz w:val="28"/>
          <w:szCs w:val="28"/>
        </w:rPr>
        <w:drawing>
          <wp:inline distT="0" distB="0" distL="0" distR="0">
            <wp:extent cx="5715000" cy="2454519"/>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2454519"/>
                    </a:xfrm>
                    <a:prstGeom prst="rect">
                      <a:avLst/>
                    </a:prstGeom>
                    <a:noFill/>
                    <a:ln>
                      <a:noFill/>
                    </a:ln>
                  </pic:spPr>
                </pic:pic>
              </a:graphicData>
            </a:graphic>
          </wp:inline>
        </w:drawing>
      </w:r>
    </w:p>
    <w:p w:rsidR="0067001A" w:rsidRDefault="0067001A" w:rsidP="0067001A">
      <w:pPr>
        <w:pStyle w:val="a7"/>
      </w:pPr>
      <w:bookmarkStart w:id="93" w:name="_Ref16842143"/>
      <w:r>
        <w:t xml:space="preserve">Рисунок </w:t>
      </w:r>
      <w:r w:rsidR="00270256">
        <w:fldChar w:fldCharType="begin"/>
      </w:r>
      <w:r w:rsidR="007E30D6">
        <w:instrText xml:space="preserve"> SEQ Рисунок \* ARABIC </w:instrText>
      </w:r>
      <w:r w:rsidR="00270256">
        <w:fldChar w:fldCharType="separate"/>
      </w:r>
      <w:r w:rsidR="00F7652E">
        <w:rPr>
          <w:noProof/>
        </w:rPr>
        <w:t>9</w:t>
      </w:r>
      <w:r w:rsidR="00270256">
        <w:rPr>
          <w:noProof/>
        </w:rPr>
        <w:fldChar w:fldCharType="end"/>
      </w:r>
      <w:bookmarkEnd w:id="93"/>
    </w:p>
    <w:p w:rsidR="0067001A" w:rsidRPr="0067001A" w:rsidRDefault="0067001A" w:rsidP="00654828">
      <w:pPr>
        <w:pStyle w:val="Intellex"/>
      </w:pPr>
      <w:r w:rsidRPr="0067001A">
        <w:t>Список операций содержит:</w:t>
      </w:r>
    </w:p>
    <w:p w:rsidR="0067001A" w:rsidRDefault="0067001A" w:rsidP="00654828">
      <w:pPr>
        <w:pStyle w:val="Bodybullet"/>
        <w:numPr>
          <w:ilvl w:val="0"/>
          <w:numId w:val="32"/>
        </w:numPr>
        <w:spacing w:after="120"/>
        <w:ind w:left="1077" w:hanging="397"/>
        <w:rPr>
          <w:sz w:val="28"/>
          <w:szCs w:val="28"/>
        </w:rPr>
      </w:pPr>
      <w:r>
        <w:rPr>
          <w:sz w:val="28"/>
          <w:szCs w:val="28"/>
        </w:rPr>
        <w:t>Дату и время операции;</w:t>
      </w:r>
    </w:p>
    <w:p w:rsidR="0067001A" w:rsidRDefault="0067001A" w:rsidP="00654828">
      <w:pPr>
        <w:pStyle w:val="Bodybullet"/>
        <w:numPr>
          <w:ilvl w:val="0"/>
          <w:numId w:val="32"/>
        </w:numPr>
        <w:spacing w:after="120"/>
        <w:ind w:left="1077" w:hanging="397"/>
        <w:rPr>
          <w:sz w:val="28"/>
          <w:szCs w:val="28"/>
        </w:rPr>
      </w:pPr>
      <w:r>
        <w:rPr>
          <w:sz w:val="28"/>
          <w:szCs w:val="28"/>
        </w:rPr>
        <w:t>Отчетную дату;</w:t>
      </w:r>
    </w:p>
    <w:p w:rsidR="0067001A" w:rsidRDefault="0067001A" w:rsidP="00654828">
      <w:pPr>
        <w:pStyle w:val="Bodybullet"/>
        <w:numPr>
          <w:ilvl w:val="0"/>
          <w:numId w:val="32"/>
        </w:numPr>
        <w:spacing w:after="120"/>
        <w:ind w:left="1077" w:hanging="397"/>
        <w:rPr>
          <w:sz w:val="28"/>
          <w:szCs w:val="28"/>
        </w:rPr>
      </w:pPr>
      <w:r>
        <w:rPr>
          <w:sz w:val="28"/>
          <w:szCs w:val="28"/>
        </w:rPr>
        <w:t>Должность пользователя, производимого данную операцию;</w:t>
      </w:r>
    </w:p>
    <w:p w:rsidR="0067001A" w:rsidRDefault="0067001A" w:rsidP="00654828">
      <w:pPr>
        <w:pStyle w:val="Bodybullet"/>
        <w:numPr>
          <w:ilvl w:val="0"/>
          <w:numId w:val="32"/>
        </w:numPr>
        <w:spacing w:after="120"/>
        <w:ind w:left="1077" w:hanging="397"/>
        <w:rPr>
          <w:sz w:val="28"/>
          <w:szCs w:val="28"/>
        </w:rPr>
      </w:pPr>
      <w:r>
        <w:rPr>
          <w:sz w:val="28"/>
          <w:szCs w:val="28"/>
        </w:rPr>
        <w:t>ФИО пользователя;</w:t>
      </w:r>
    </w:p>
    <w:p w:rsidR="0067001A" w:rsidRDefault="0067001A" w:rsidP="00654828">
      <w:pPr>
        <w:pStyle w:val="Bodybullet"/>
        <w:numPr>
          <w:ilvl w:val="0"/>
          <w:numId w:val="32"/>
        </w:numPr>
        <w:spacing w:after="120"/>
        <w:ind w:left="1077" w:hanging="397"/>
        <w:rPr>
          <w:sz w:val="28"/>
          <w:szCs w:val="28"/>
        </w:rPr>
      </w:pPr>
      <w:r>
        <w:rPr>
          <w:sz w:val="28"/>
          <w:szCs w:val="28"/>
        </w:rPr>
        <w:t>Содержание операции;</w:t>
      </w:r>
    </w:p>
    <w:p w:rsidR="0067001A" w:rsidRDefault="0067001A" w:rsidP="00654828">
      <w:pPr>
        <w:pStyle w:val="Bodybullet"/>
        <w:numPr>
          <w:ilvl w:val="0"/>
          <w:numId w:val="32"/>
        </w:numPr>
        <w:spacing w:after="120"/>
        <w:ind w:left="1077" w:hanging="397"/>
        <w:rPr>
          <w:sz w:val="28"/>
          <w:szCs w:val="28"/>
        </w:rPr>
      </w:pPr>
      <w:r>
        <w:rPr>
          <w:sz w:val="28"/>
          <w:szCs w:val="28"/>
        </w:rPr>
        <w:t>Результат операции;</w:t>
      </w:r>
    </w:p>
    <w:p w:rsidR="0067001A" w:rsidRDefault="0067001A" w:rsidP="00654828">
      <w:pPr>
        <w:pStyle w:val="Bodybullet"/>
        <w:numPr>
          <w:ilvl w:val="0"/>
          <w:numId w:val="32"/>
        </w:numPr>
        <w:spacing w:after="120"/>
        <w:ind w:left="1077" w:hanging="397"/>
        <w:rPr>
          <w:sz w:val="28"/>
          <w:szCs w:val="28"/>
        </w:rPr>
      </w:pPr>
      <w:r>
        <w:rPr>
          <w:sz w:val="28"/>
          <w:szCs w:val="28"/>
        </w:rPr>
        <w:t>ЭП;</w:t>
      </w:r>
    </w:p>
    <w:p w:rsidR="0067001A" w:rsidRDefault="0067001A" w:rsidP="00654828">
      <w:pPr>
        <w:pStyle w:val="Bodybullet"/>
        <w:numPr>
          <w:ilvl w:val="0"/>
          <w:numId w:val="32"/>
        </w:numPr>
        <w:spacing w:after="120"/>
        <w:ind w:left="1077" w:hanging="397"/>
        <w:rPr>
          <w:sz w:val="28"/>
          <w:szCs w:val="28"/>
        </w:rPr>
      </w:pPr>
      <w:r>
        <w:rPr>
          <w:sz w:val="28"/>
          <w:szCs w:val="28"/>
        </w:rPr>
        <w:t>Примечание;</w:t>
      </w:r>
    </w:p>
    <w:p w:rsidR="0067001A" w:rsidRDefault="0067001A" w:rsidP="00654828">
      <w:pPr>
        <w:pStyle w:val="Bodybullet"/>
        <w:numPr>
          <w:ilvl w:val="0"/>
          <w:numId w:val="32"/>
        </w:numPr>
        <w:spacing w:after="120"/>
        <w:ind w:left="1077" w:hanging="397"/>
        <w:rPr>
          <w:sz w:val="28"/>
          <w:szCs w:val="28"/>
        </w:rPr>
      </w:pPr>
      <w:r>
        <w:rPr>
          <w:sz w:val="28"/>
          <w:szCs w:val="28"/>
        </w:rPr>
        <w:t>Рабочее место;</w:t>
      </w:r>
    </w:p>
    <w:p w:rsidR="0067001A" w:rsidRDefault="0067001A" w:rsidP="00654828">
      <w:pPr>
        <w:pStyle w:val="Bodybullet"/>
        <w:numPr>
          <w:ilvl w:val="0"/>
          <w:numId w:val="32"/>
        </w:numPr>
        <w:spacing w:after="120"/>
        <w:ind w:left="1077" w:hanging="397"/>
        <w:rPr>
          <w:sz w:val="28"/>
          <w:szCs w:val="28"/>
        </w:rPr>
      </w:pPr>
      <w:r>
        <w:rPr>
          <w:sz w:val="28"/>
          <w:szCs w:val="28"/>
        </w:rPr>
        <w:t>Контакты.</w:t>
      </w:r>
    </w:p>
    <w:p w:rsidR="0067001A" w:rsidRDefault="0067001A" w:rsidP="00654828">
      <w:pPr>
        <w:pStyle w:val="Intellex"/>
      </w:pPr>
      <w:r>
        <w:t>Для просмотра детализации проводимой операции, необходимо выбрать в списке соответствующую операцию и дважды щелкнуть мышью.</w:t>
      </w:r>
    </w:p>
    <w:p w:rsidR="00424CF6" w:rsidRDefault="00424CF6">
      <w:r>
        <w:br w:type="page"/>
      </w:r>
    </w:p>
    <w:p w:rsidR="004A28FA" w:rsidRPr="00654828" w:rsidRDefault="004A28FA" w:rsidP="00654828">
      <w:pPr>
        <w:pStyle w:val="afd"/>
        <w:spacing w:after="120"/>
        <w:jc w:val="right"/>
        <w:outlineLvl w:val="0"/>
        <w:rPr>
          <w:i w:val="0"/>
        </w:rPr>
      </w:pPr>
      <w:bookmarkStart w:id="94" w:name="_Toc144205916"/>
      <w:bookmarkStart w:id="95" w:name="_Toc146443839"/>
      <w:bookmarkStart w:id="96" w:name="_Toc147151285"/>
      <w:bookmarkStart w:id="97" w:name="_Toc148788986"/>
      <w:bookmarkStart w:id="98" w:name="_Toc364852655"/>
      <w:bookmarkStart w:id="99" w:name="_Toc518052135"/>
      <w:bookmarkStart w:id="100" w:name="_Toc518052707"/>
      <w:bookmarkStart w:id="101" w:name="_Toc16614027"/>
      <w:bookmarkStart w:id="102" w:name="_Toc18331182"/>
      <w:r w:rsidRPr="00654828">
        <w:rPr>
          <w:i w:val="0"/>
        </w:rPr>
        <w:lastRenderedPageBreak/>
        <w:t>Приложение 1</w:t>
      </w:r>
      <w:bookmarkEnd w:id="94"/>
      <w:bookmarkEnd w:id="95"/>
      <w:bookmarkEnd w:id="96"/>
      <w:bookmarkEnd w:id="97"/>
      <w:bookmarkEnd w:id="98"/>
      <w:bookmarkEnd w:id="99"/>
      <w:bookmarkEnd w:id="100"/>
      <w:bookmarkEnd w:id="101"/>
      <w:bookmarkEnd w:id="102"/>
    </w:p>
    <w:p w:rsidR="004A28FA" w:rsidRPr="004A28FA" w:rsidRDefault="004A28FA" w:rsidP="004A28FA">
      <w:pPr>
        <w:rPr>
          <w:rFonts w:ascii="Times New Roman" w:hAnsi="Times New Roman" w:cs="Times New Roman"/>
          <w:b/>
          <w:bCs/>
          <w:sz w:val="28"/>
          <w:szCs w:val="28"/>
        </w:rPr>
      </w:pPr>
      <w:bookmarkStart w:id="103" w:name="_Toc483999807"/>
      <w:bookmarkStart w:id="104" w:name="_Toc511725260"/>
      <w:r w:rsidRPr="004A28FA">
        <w:rPr>
          <w:rFonts w:ascii="Times New Roman" w:hAnsi="Times New Roman" w:cs="Times New Roman"/>
          <w:b/>
          <w:bCs/>
          <w:sz w:val="28"/>
          <w:szCs w:val="28"/>
        </w:rPr>
        <w:t>Список: Выбор наименования</w:t>
      </w:r>
      <w:bookmarkEnd w:id="103"/>
      <w:bookmarkEnd w:id="104"/>
    </w:p>
    <w:p w:rsidR="004A28FA" w:rsidRPr="00903755" w:rsidRDefault="004A28FA" w:rsidP="00654828">
      <w:pPr>
        <w:pStyle w:val="Intellex"/>
      </w:pPr>
      <w:r w:rsidRPr="00903755">
        <w:t>Чтобы ускорить поиск названия, нужно, прежде чем нажимать в поле кнопку выпадающего меню</w:t>
      </w:r>
      <w:r w:rsidRPr="00903755">
        <w:rPr>
          <w:noProof/>
        </w:rPr>
        <w:t xml:space="preserve"> </w:t>
      </w:r>
      <w:r w:rsidRPr="00903755">
        <w:rPr>
          <w:noProof/>
        </w:rPr>
        <w:drawing>
          <wp:inline distT="0" distB="0" distL="0" distR="0">
            <wp:extent cx="230505" cy="2146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r w:rsidRPr="00903755">
        <w:t xml:space="preserve">, вписать хотя бы часть искомого наименования в поле. При этом значительно увеличится скорость загрузки списка, в котором будут отображены только те наименования, которые соответствуют </w:t>
      </w:r>
      <w:proofErr w:type="gramStart"/>
      <w:r w:rsidRPr="00903755">
        <w:t>введенному</w:t>
      </w:r>
      <w:proofErr w:type="gramEnd"/>
      <w:r w:rsidRPr="00903755">
        <w:t>. В верхней части окна «</w:t>
      </w:r>
      <w:r w:rsidRPr="00903755">
        <w:rPr>
          <w:i/>
        </w:rPr>
        <w:t>Наименование ТЦФТО»</w:t>
      </w:r>
      <w:r w:rsidRPr="00903755">
        <w:t xml:space="preserve"> (</w:t>
      </w:r>
      <w:fldSimple w:instr=" REF _Ref536304004 \h  \* MERGEFORMAT ">
        <w:r w:rsidR="00F7652E" w:rsidRPr="00F7652E">
          <w:t xml:space="preserve">Рисунок </w:t>
        </w:r>
        <w:r w:rsidR="00F7652E" w:rsidRPr="00F7652E">
          <w:rPr>
            <w:noProof/>
          </w:rPr>
          <w:t>10</w:t>
        </w:r>
      </w:fldSimple>
      <w:r w:rsidRPr="00903755">
        <w:t xml:space="preserve">) находится поле для ввода искомого наименования. </w:t>
      </w:r>
    </w:p>
    <w:p w:rsidR="004A28FA" w:rsidRPr="00903755" w:rsidRDefault="004A28FA" w:rsidP="004A28FA">
      <w:pPr>
        <w:keepNext/>
        <w:spacing w:after="120"/>
        <w:jc w:val="center"/>
        <w:rPr>
          <w:sz w:val="28"/>
          <w:szCs w:val="28"/>
        </w:rPr>
      </w:pPr>
      <w:r w:rsidRPr="00903755">
        <w:rPr>
          <w:noProof/>
          <w:sz w:val="28"/>
          <w:szCs w:val="28"/>
          <w:lang w:eastAsia="ru-RU"/>
        </w:rPr>
        <w:drawing>
          <wp:inline distT="0" distB="0" distL="0" distR="0">
            <wp:extent cx="5939790" cy="5152800"/>
            <wp:effectExtent l="0" t="0" r="3810" b="0"/>
            <wp:docPr id="191" name="Рисунок 191" descr="P:\4Mishenkova\Заявка на размещение\список ТЦФТ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descr="P:\4Mishenkova\Заявка на размещение\список ТЦФТО.pn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5152800"/>
                    </a:xfrm>
                    <a:prstGeom prst="rect">
                      <a:avLst/>
                    </a:prstGeom>
                    <a:noFill/>
                    <a:ln>
                      <a:noFill/>
                    </a:ln>
                  </pic:spPr>
                </pic:pic>
              </a:graphicData>
            </a:graphic>
          </wp:inline>
        </w:drawing>
      </w:r>
    </w:p>
    <w:p w:rsidR="004A28FA" w:rsidRPr="00903755" w:rsidRDefault="004A28FA" w:rsidP="004A28FA">
      <w:pPr>
        <w:pStyle w:val="a7"/>
      </w:pPr>
      <w:bookmarkStart w:id="105" w:name="_Ref536304004"/>
      <w:r w:rsidRPr="00903755">
        <w:t xml:space="preserve">Рисунок </w:t>
      </w:r>
      <w:r w:rsidR="00270256">
        <w:fldChar w:fldCharType="begin"/>
      </w:r>
      <w:r w:rsidR="007E30D6">
        <w:instrText xml:space="preserve"> SEQ Рисунок \* ARABIC </w:instrText>
      </w:r>
      <w:r w:rsidR="00270256">
        <w:fldChar w:fldCharType="separate"/>
      </w:r>
      <w:r w:rsidR="00F7652E">
        <w:rPr>
          <w:noProof/>
        </w:rPr>
        <w:t>10</w:t>
      </w:r>
      <w:r w:rsidR="00270256">
        <w:rPr>
          <w:noProof/>
        </w:rPr>
        <w:fldChar w:fldCharType="end"/>
      </w:r>
      <w:bookmarkEnd w:id="105"/>
    </w:p>
    <w:p w:rsidR="004A28FA" w:rsidRPr="00903755" w:rsidRDefault="004A28FA" w:rsidP="00654828">
      <w:pPr>
        <w:pStyle w:val="Intellex"/>
      </w:pPr>
      <w:r w:rsidRPr="00903755">
        <w:t xml:space="preserve">Чтобы найти в списке нужное название достаточно вписать в строке поиска  некоторую часть названия или код. Чтобы запустить поиск, нажмите кнопку </w:t>
      </w:r>
      <w:r w:rsidRPr="00903755">
        <w:rPr>
          <w:b/>
        </w:rPr>
        <w:t>Поиск</w:t>
      </w:r>
      <w:r w:rsidRPr="00903755">
        <w:t xml:space="preserve">. В нижней части окна отобразится список соответствующих названий, из которых нужно выбрать искомое. </w:t>
      </w:r>
    </w:p>
    <w:p w:rsidR="004A28FA" w:rsidRPr="00903755" w:rsidRDefault="004A28FA" w:rsidP="00654828">
      <w:pPr>
        <w:pStyle w:val="Intellex"/>
      </w:pPr>
      <w:r w:rsidRPr="00903755">
        <w:lastRenderedPageBreak/>
        <w:t xml:space="preserve">Перемещаться по названиям можно с помощью стрелочек клавиатуры либо щелчком левой кнопки мыши в нужной строке. </w:t>
      </w:r>
    </w:p>
    <w:p w:rsidR="004A28FA" w:rsidRPr="00903755" w:rsidRDefault="004A28FA" w:rsidP="00654828">
      <w:pPr>
        <w:pStyle w:val="Intellex"/>
      </w:pPr>
      <w:r w:rsidRPr="00903755">
        <w:t>Затем нажмите кнопку</w:t>
      </w:r>
      <w:proofErr w:type="gramStart"/>
      <w:r w:rsidRPr="00903755">
        <w:t xml:space="preserve"> </w:t>
      </w:r>
      <w:r w:rsidRPr="00903755">
        <w:rPr>
          <w:b/>
          <w:bCs/>
        </w:rPr>
        <w:t>Д</w:t>
      </w:r>
      <w:proofErr w:type="gramEnd"/>
      <w:r w:rsidRPr="00903755">
        <w:rPr>
          <w:b/>
          <w:bCs/>
        </w:rPr>
        <w:t>а.</w:t>
      </w:r>
      <w:r w:rsidRPr="00903755">
        <w:t xml:space="preserve"> Выбранное наименование отобразится в соответствующем поле документа.</w:t>
      </w:r>
    </w:p>
    <w:p w:rsidR="004A28FA" w:rsidRPr="00903755" w:rsidRDefault="004A28FA" w:rsidP="00654828">
      <w:pPr>
        <w:pStyle w:val="Intellex"/>
      </w:pPr>
      <w:r w:rsidRPr="00903755">
        <w:t>Чтобы отказаться от выбора нужно нажать</w:t>
      </w:r>
      <w:proofErr w:type="gramStart"/>
      <w:r w:rsidRPr="00903755">
        <w:t xml:space="preserve"> </w:t>
      </w:r>
      <w:r w:rsidRPr="00903755">
        <w:rPr>
          <w:b/>
        </w:rPr>
        <w:t>Н</w:t>
      </w:r>
      <w:proofErr w:type="gramEnd"/>
      <w:r w:rsidRPr="00903755">
        <w:rPr>
          <w:b/>
        </w:rPr>
        <w:t>ет</w:t>
      </w:r>
      <w:r w:rsidRPr="00903755">
        <w:t>, расположенном ниже списка.</w:t>
      </w:r>
    </w:p>
    <w:p w:rsidR="004A28FA" w:rsidRDefault="004A28FA">
      <w:pPr>
        <w:rPr>
          <w:rFonts w:ascii="Times New Roman" w:eastAsia="Times New Roman" w:hAnsi="Times New Roman" w:cs="Times New Roman"/>
          <w:b/>
          <w:bCs/>
          <w:i/>
          <w:sz w:val="32"/>
          <w:szCs w:val="20"/>
          <w:lang w:eastAsia="ru-RU"/>
        </w:rPr>
      </w:pPr>
      <w:r>
        <w:rPr>
          <w:rFonts w:ascii="Times New Roman" w:eastAsia="Times New Roman" w:hAnsi="Times New Roman" w:cs="Times New Roman"/>
          <w:b/>
          <w:bCs/>
          <w:i/>
          <w:sz w:val="32"/>
          <w:szCs w:val="20"/>
          <w:lang w:eastAsia="ru-RU"/>
        </w:rPr>
        <w:br w:type="page"/>
      </w:r>
    </w:p>
    <w:p w:rsidR="004A28FA" w:rsidRDefault="004A28FA">
      <w:pPr>
        <w:rPr>
          <w:rFonts w:ascii="Times New Roman" w:eastAsia="Times New Roman" w:hAnsi="Times New Roman" w:cs="Times New Roman"/>
          <w:b/>
          <w:bCs/>
          <w:i/>
          <w:sz w:val="32"/>
          <w:szCs w:val="20"/>
          <w:lang w:eastAsia="ru-RU"/>
        </w:rPr>
      </w:pPr>
    </w:p>
    <w:p w:rsidR="00510A8D" w:rsidRPr="00654828" w:rsidRDefault="00510A8D" w:rsidP="00654828">
      <w:pPr>
        <w:pStyle w:val="afd"/>
        <w:spacing w:after="120"/>
        <w:jc w:val="right"/>
        <w:outlineLvl w:val="0"/>
        <w:rPr>
          <w:i w:val="0"/>
        </w:rPr>
      </w:pPr>
      <w:bookmarkStart w:id="106" w:name="_Toc18331183"/>
      <w:r w:rsidRPr="00654828">
        <w:rPr>
          <w:i w:val="0"/>
        </w:rPr>
        <w:t xml:space="preserve">Приложение </w:t>
      </w:r>
      <w:bookmarkEnd w:id="86"/>
      <w:r w:rsidR="004A28FA" w:rsidRPr="00654828">
        <w:rPr>
          <w:i w:val="0"/>
        </w:rPr>
        <w:t>2</w:t>
      </w:r>
      <w:bookmarkEnd w:id="106"/>
    </w:p>
    <w:bookmarkEnd w:id="87"/>
    <w:bookmarkEnd w:id="88"/>
    <w:p w:rsidR="00CC2AF3" w:rsidRPr="004A28FA" w:rsidRDefault="00CC2AF3" w:rsidP="00CC2AF3">
      <w:pPr>
        <w:rPr>
          <w:rFonts w:ascii="Times New Roman" w:hAnsi="Times New Roman" w:cs="Times New Roman"/>
          <w:b/>
          <w:bCs/>
          <w:sz w:val="28"/>
          <w:szCs w:val="28"/>
        </w:rPr>
      </w:pPr>
      <w:r w:rsidRPr="004A28FA">
        <w:rPr>
          <w:rFonts w:ascii="Times New Roman" w:hAnsi="Times New Roman" w:cs="Times New Roman"/>
          <w:b/>
          <w:bCs/>
          <w:sz w:val="28"/>
          <w:szCs w:val="28"/>
        </w:rPr>
        <w:t>Элемент управления «Календарь»</w:t>
      </w:r>
    </w:p>
    <w:p w:rsidR="00CC2AF3" w:rsidRPr="00903755" w:rsidRDefault="00CC2AF3" w:rsidP="00654828">
      <w:pPr>
        <w:pStyle w:val="Intellex"/>
      </w:pPr>
      <w:r w:rsidRPr="00903755">
        <w:t xml:space="preserve">Для ввода дат предназначено поле ввода даты. Дату можно ввести с клавиатуры в том формате, который задан в настройках </w:t>
      </w:r>
      <w:proofErr w:type="spellStart"/>
      <w:r w:rsidRPr="00903755">
        <w:t>Windows</w:t>
      </w:r>
      <w:proofErr w:type="spellEnd"/>
      <w:r w:rsidRPr="00903755">
        <w:t xml:space="preserve">. Либо можно вызвать календарь, нажав на кнопку </w:t>
      </w:r>
      <w:r w:rsidRPr="00903755">
        <w:rPr>
          <w:noProof/>
        </w:rPr>
        <w:drawing>
          <wp:inline distT="0" distB="0" distL="0" distR="0">
            <wp:extent cx="238760" cy="222885"/>
            <wp:effectExtent l="0" t="0" r="889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60" cy="222885"/>
                    </a:xfrm>
                    <a:prstGeom prst="rect">
                      <a:avLst/>
                    </a:prstGeom>
                    <a:noFill/>
                    <a:ln>
                      <a:noFill/>
                    </a:ln>
                  </pic:spPr>
                </pic:pic>
              </a:graphicData>
            </a:graphic>
          </wp:inline>
        </w:drawing>
      </w:r>
      <w:r w:rsidRPr="00903755">
        <w:t xml:space="preserve"> в правом углу поля ввода.</w:t>
      </w:r>
    </w:p>
    <w:p w:rsidR="00CC2AF3" w:rsidRPr="00903755" w:rsidRDefault="00CC2AF3" w:rsidP="00654828">
      <w:pPr>
        <w:pStyle w:val="Intellex"/>
      </w:pPr>
      <w:r w:rsidRPr="00903755">
        <w:t>На экране появится “Календарь” (</w:t>
      </w:r>
      <w:fldSimple w:instr=" REF _Ref536303991 \h  \* MERGEFORMAT ">
        <w:r w:rsidR="00F7652E" w:rsidRPr="00F7652E">
          <w:t xml:space="preserve">Рисунок </w:t>
        </w:r>
        <w:r w:rsidR="00F7652E" w:rsidRPr="00F7652E">
          <w:rPr>
            <w:noProof/>
          </w:rPr>
          <w:t>11</w:t>
        </w:r>
      </w:fldSimple>
      <w:r w:rsidRPr="00903755">
        <w:t>). В верхней части календаря, справа и слева, находятся кнопки со стрелочками, при помощи которых можно выбирать месяц.</w:t>
      </w:r>
    </w:p>
    <w:p w:rsidR="00CC2AF3" w:rsidRPr="00903755" w:rsidRDefault="00CC2AF3" w:rsidP="00CC2AF3">
      <w:pPr>
        <w:keepNext/>
        <w:spacing w:after="120"/>
        <w:jc w:val="center"/>
        <w:rPr>
          <w:sz w:val="28"/>
          <w:szCs w:val="28"/>
        </w:rPr>
      </w:pPr>
      <w:r w:rsidRPr="00903755">
        <w:rPr>
          <w:noProof/>
          <w:sz w:val="28"/>
          <w:szCs w:val="28"/>
          <w:lang w:eastAsia="ru-RU"/>
        </w:rPr>
        <w:drawing>
          <wp:inline distT="0" distB="0" distL="0" distR="0">
            <wp:extent cx="1741170" cy="19481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170" cy="1948180"/>
                    </a:xfrm>
                    <a:prstGeom prst="rect">
                      <a:avLst/>
                    </a:prstGeom>
                    <a:noFill/>
                    <a:ln>
                      <a:noFill/>
                    </a:ln>
                  </pic:spPr>
                </pic:pic>
              </a:graphicData>
            </a:graphic>
          </wp:inline>
        </w:drawing>
      </w:r>
    </w:p>
    <w:p w:rsidR="00CC2AF3" w:rsidRPr="00903755" w:rsidRDefault="00CC2AF3" w:rsidP="00CC2AF3">
      <w:pPr>
        <w:pStyle w:val="a7"/>
      </w:pPr>
      <w:bookmarkStart w:id="107" w:name="_Ref536303991"/>
      <w:r w:rsidRPr="00903755">
        <w:t xml:space="preserve">Рисунок </w:t>
      </w:r>
      <w:r w:rsidR="00270256">
        <w:fldChar w:fldCharType="begin"/>
      </w:r>
      <w:r w:rsidR="007E30D6">
        <w:instrText xml:space="preserve"> SEQ Рисунок \* ARABIC </w:instrText>
      </w:r>
      <w:r w:rsidR="00270256">
        <w:fldChar w:fldCharType="separate"/>
      </w:r>
      <w:r w:rsidR="00F7652E">
        <w:rPr>
          <w:noProof/>
        </w:rPr>
        <w:t>11</w:t>
      </w:r>
      <w:r w:rsidR="00270256">
        <w:rPr>
          <w:noProof/>
        </w:rPr>
        <w:fldChar w:fldCharType="end"/>
      </w:r>
      <w:bookmarkEnd w:id="107"/>
    </w:p>
    <w:p w:rsidR="00CC2AF3" w:rsidRPr="002E13FF" w:rsidRDefault="00CC2AF3" w:rsidP="00654828">
      <w:pPr>
        <w:pStyle w:val="Intellex"/>
      </w:pPr>
      <w:r w:rsidRPr="002E13FF">
        <w:t>Нужно выбрать соответствующее число, щелкнув по нему левой кнопкой мыши.</w:t>
      </w:r>
    </w:p>
    <w:bookmarkEnd w:id="75"/>
    <w:bookmarkEnd w:id="76"/>
    <w:bookmarkEnd w:id="77"/>
    <w:bookmarkEnd w:id="78"/>
    <w:bookmarkEnd w:id="79"/>
    <w:p w:rsidR="00510A8D" w:rsidRPr="00510A8D" w:rsidRDefault="00510A8D" w:rsidP="00CC2AF3"/>
    <w:sectPr w:rsidR="00510A8D" w:rsidRPr="00510A8D" w:rsidSect="00362C43">
      <w:headerReference w:type="default" r:id="rId34"/>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EDD" w:rsidRDefault="00B00EDD" w:rsidP="00605B64">
      <w:pPr>
        <w:spacing w:after="0" w:line="240" w:lineRule="auto"/>
      </w:pPr>
      <w:r>
        <w:separator/>
      </w:r>
    </w:p>
  </w:endnote>
  <w:endnote w:type="continuationSeparator" w:id="0">
    <w:p w:rsidR="00B00EDD" w:rsidRDefault="00B00EDD" w:rsidP="00605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EDD" w:rsidRDefault="00B00EDD" w:rsidP="00605B64">
      <w:pPr>
        <w:spacing w:after="0" w:line="240" w:lineRule="auto"/>
      </w:pPr>
      <w:r>
        <w:separator/>
      </w:r>
    </w:p>
  </w:footnote>
  <w:footnote w:type="continuationSeparator" w:id="0">
    <w:p w:rsidR="00B00EDD" w:rsidRDefault="00B00EDD" w:rsidP="00605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0D6" w:rsidRPr="00F0431B" w:rsidRDefault="00270256" w:rsidP="00F0431B">
    <w:pPr>
      <w:spacing w:after="120"/>
      <w:jc w:val="center"/>
      <w:rPr>
        <w:bCs/>
        <w:color w:val="262626" w:themeColor="text1" w:themeTint="D9"/>
        <w:sz w:val="28"/>
        <w:szCs w:val="28"/>
      </w:rPr>
    </w:pPr>
    <w:r w:rsidRPr="00F0431B">
      <w:rPr>
        <w:rStyle w:val="afc"/>
        <w:color w:val="262626" w:themeColor="text1" w:themeTint="D9"/>
        <w:sz w:val="28"/>
        <w:szCs w:val="28"/>
      </w:rPr>
      <w:fldChar w:fldCharType="begin"/>
    </w:r>
    <w:r w:rsidR="007E30D6" w:rsidRPr="00F0431B">
      <w:rPr>
        <w:rStyle w:val="afc"/>
        <w:color w:val="262626" w:themeColor="text1" w:themeTint="D9"/>
        <w:sz w:val="28"/>
        <w:szCs w:val="28"/>
      </w:rPr>
      <w:instrText xml:space="preserve"> PAGE </w:instrText>
    </w:r>
    <w:r w:rsidRPr="00F0431B">
      <w:rPr>
        <w:rStyle w:val="afc"/>
        <w:color w:val="262626" w:themeColor="text1" w:themeTint="D9"/>
        <w:sz w:val="28"/>
        <w:szCs w:val="28"/>
      </w:rPr>
      <w:fldChar w:fldCharType="separate"/>
    </w:r>
    <w:r w:rsidR="00362C43">
      <w:rPr>
        <w:rStyle w:val="afc"/>
        <w:noProof/>
        <w:color w:val="262626" w:themeColor="text1" w:themeTint="D9"/>
        <w:sz w:val="28"/>
        <w:szCs w:val="28"/>
      </w:rPr>
      <w:t>2</w:t>
    </w:r>
    <w:r w:rsidRPr="00F0431B">
      <w:rPr>
        <w:rStyle w:val="afc"/>
        <w:color w:val="262626" w:themeColor="text1" w:themeTint="D9"/>
        <w:sz w:val="28"/>
        <w:szCs w:val="28"/>
      </w:rPr>
      <w:fldChar w:fldCharType="end"/>
    </w:r>
  </w:p>
  <w:p w:rsidR="007E30D6" w:rsidRPr="00F0431B" w:rsidRDefault="00270256" w:rsidP="00F0431B">
    <w:pPr>
      <w:pStyle w:val="af5"/>
      <w:spacing w:after="120"/>
      <w:jc w:val="center"/>
      <w:rPr>
        <w:color w:val="262626" w:themeColor="text1" w:themeTint="D9"/>
        <w:sz w:val="28"/>
        <w:szCs w:val="28"/>
      </w:rPr>
    </w:pPr>
    <w:fldSimple w:instr=" DOCPROPERTY  &quot;Номер документа&quot;  \* MERGEFORMAT ">
      <w:r w:rsidR="00F0431B" w:rsidRPr="00F0431B">
        <w:rPr>
          <w:bCs/>
          <w:color w:val="262626" w:themeColor="text1" w:themeTint="D9"/>
          <w:sz w:val="28"/>
          <w:szCs w:val="28"/>
        </w:rPr>
        <w:t>54995019.12401.198.И3.03-38</w:t>
      </w:r>
    </w:fldSimple>
  </w:p>
  <w:p w:rsidR="007E30D6" w:rsidRDefault="007E30D6" w:rsidP="00605B64">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780D262"/>
    <w:lvl w:ilvl="0">
      <w:start w:val="1"/>
      <w:numFmt w:val="bullet"/>
      <w:pStyle w:val="5"/>
      <w:lvlText w:val=""/>
      <w:lvlJc w:val="left"/>
      <w:pPr>
        <w:tabs>
          <w:tab w:val="num" w:pos="360"/>
        </w:tabs>
        <w:ind w:left="360" w:hanging="360"/>
      </w:pPr>
      <w:rPr>
        <w:rFonts w:ascii="Symbol" w:hAnsi="Symbol" w:hint="default"/>
      </w:rPr>
    </w:lvl>
  </w:abstractNum>
  <w:abstractNum w:abstractNumId="1">
    <w:nsid w:val="FFFFFF81"/>
    <w:multiLevelType w:val="singleLevel"/>
    <w:tmpl w:val="98C2B508"/>
    <w:lvl w:ilvl="0">
      <w:start w:val="1"/>
      <w:numFmt w:val="bullet"/>
      <w:pStyle w:val="4"/>
      <w:lvlText w:val=""/>
      <w:lvlJc w:val="left"/>
      <w:pPr>
        <w:tabs>
          <w:tab w:val="num" w:pos="360"/>
        </w:tabs>
        <w:ind w:left="360" w:hanging="360"/>
      </w:pPr>
      <w:rPr>
        <w:rFonts w:ascii="Symbol" w:hAnsi="Symbol" w:hint="default"/>
      </w:rPr>
    </w:lvl>
  </w:abstractNum>
  <w:abstractNum w:abstractNumId="2">
    <w:nsid w:val="00527304"/>
    <w:multiLevelType w:val="hybridMultilevel"/>
    <w:tmpl w:val="699E73B8"/>
    <w:lvl w:ilvl="0" w:tplc="D314451A">
      <w:start w:val="1"/>
      <w:numFmt w:val="bullet"/>
      <w:lvlText w:val="­"/>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03C54BEC"/>
    <w:multiLevelType w:val="hybridMultilevel"/>
    <w:tmpl w:val="9D265988"/>
    <w:lvl w:ilvl="0" w:tplc="AB1CE2E6">
      <w:numFmt w:val="bullet"/>
      <w:lvlText w:val="-"/>
      <w:lvlJc w:val="left"/>
      <w:pPr>
        <w:ind w:left="1154" w:hanging="36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065C192F"/>
    <w:multiLevelType w:val="hybridMultilevel"/>
    <w:tmpl w:val="984AF524"/>
    <w:lvl w:ilvl="0" w:tplc="D314451A">
      <w:start w:val="1"/>
      <w:numFmt w:val="bullet"/>
      <w:lvlText w:val="­"/>
      <w:lvlJc w:val="left"/>
      <w:pPr>
        <w:ind w:left="1117" w:hanging="360"/>
      </w:pPr>
      <w:rPr>
        <w:rFonts w:ascii="Courier New" w:hAnsi="Courier New"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
    <w:nsid w:val="0DCC0C61"/>
    <w:multiLevelType w:val="multilevel"/>
    <w:tmpl w:val="084A7B6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E5B6628"/>
    <w:multiLevelType w:val="hybridMultilevel"/>
    <w:tmpl w:val="BF6047F0"/>
    <w:lvl w:ilvl="0" w:tplc="9760A8F6">
      <w:start w:val="1"/>
      <w:numFmt w:val="upp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3A6BDD"/>
    <w:multiLevelType w:val="hybridMultilevel"/>
    <w:tmpl w:val="28EAF66E"/>
    <w:lvl w:ilvl="0" w:tplc="FFFFFFFF">
      <w:start w:val="1"/>
      <w:numFmt w:val="bullet"/>
      <w:pStyle w:val="Bodybullet2"/>
      <w:lvlText w:val="o"/>
      <w:lvlJc w:val="left"/>
      <w:pPr>
        <w:tabs>
          <w:tab w:val="num" w:pos="1494"/>
        </w:tabs>
        <w:ind w:left="709" w:firstLine="425"/>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34162"/>
    <w:multiLevelType w:val="hybridMultilevel"/>
    <w:tmpl w:val="36AA9B72"/>
    <w:lvl w:ilvl="0" w:tplc="0419000F">
      <w:start w:val="1"/>
      <w:numFmt w:val="decimal"/>
      <w:lvlText w:val="%1."/>
      <w:lvlJc w:val="left"/>
      <w:pPr>
        <w:tabs>
          <w:tab w:val="num" w:pos="1287"/>
        </w:tabs>
        <w:ind w:left="1287" w:hanging="360"/>
      </w:pPr>
    </w:lvl>
    <w:lvl w:ilvl="1" w:tplc="04190001">
      <w:start w:val="1"/>
      <w:numFmt w:val="bullet"/>
      <w:lvlText w:val=""/>
      <w:lvlJc w:val="left"/>
      <w:pPr>
        <w:tabs>
          <w:tab w:val="num" w:pos="2007"/>
        </w:tabs>
        <w:ind w:left="2007" w:hanging="360"/>
      </w:pPr>
      <w:rPr>
        <w:rFonts w:ascii="Symbol" w:hAnsi="Symbol"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0">
    <w:nsid w:val="1AF0233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1D6A0FA0"/>
    <w:multiLevelType w:val="hybridMultilevel"/>
    <w:tmpl w:val="45EA7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6F342D"/>
    <w:multiLevelType w:val="multilevel"/>
    <w:tmpl w:val="C1AEABD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4BD1BF3"/>
    <w:multiLevelType w:val="hybridMultilevel"/>
    <w:tmpl w:val="BCE89E5A"/>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25C95250"/>
    <w:multiLevelType w:val="multilevel"/>
    <w:tmpl w:val="5F0235A8"/>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cs="Times New Roman"/>
        <w:bCs w:val="0"/>
        <w:i w:val="0"/>
        <w:iCs w:val="0"/>
        <w:caps w:val="0"/>
        <w:strike w:val="0"/>
        <w:dstrike w:val="0"/>
        <w:outline w:val="0"/>
        <w:shadow w:val="0"/>
        <w:emboss w:val="0"/>
        <w:imprint w:val="0"/>
        <w:noProof w:val="0"/>
        <w:vanish w:val="0"/>
        <w:spacing w:val="0"/>
        <w:kern w:val="0"/>
        <w:position w:val="0"/>
        <w:sz w:val="28"/>
        <w:u w:val="none"/>
        <w:effect w:val="none"/>
        <w:vertAlign w:val="baseline"/>
        <w:em w:val="none"/>
        <w:specVanish w:val="0"/>
      </w:rPr>
    </w:lvl>
    <w:lvl w:ilvl="2">
      <w:start w:val="1"/>
      <w:numFmt w:val="decimal"/>
      <w:pStyle w:val="3"/>
      <w:lvlText w:val="%1.%2.%3."/>
      <w:lvlJc w:val="left"/>
      <w:pPr>
        <w:ind w:left="0" w:firstLine="0"/>
      </w:pPr>
      <w:rPr>
        <w:rFonts w:ascii="Times New Roman" w:hAnsi="Times New Roman" w:cs="Times New Roman" w:hint="default"/>
        <w:bCs w:val="0"/>
        <w:i w:val="0"/>
        <w:iCs w:val="0"/>
        <w: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0"/>
      <w:lvlText w:val="%4%1.%2.%3.2."/>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50"/>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5">
    <w:nsid w:val="267A4EF4"/>
    <w:multiLevelType w:val="multilevel"/>
    <w:tmpl w:val="D2E2C692"/>
    <w:lvl w:ilvl="0">
      <w:start w:val="1"/>
      <w:numFmt w:val="bullet"/>
      <w:pStyle w:val="Bodybullethidden"/>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6">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7">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8">
    <w:nsid w:val="429B7F53"/>
    <w:multiLevelType w:val="hybridMultilevel"/>
    <w:tmpl w:val="C2AA9866"/>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4A4B7330"/>
    <w:multiLevelType w:val="hybridMultilevel"/>
    <w:tmpl w:val="86087CF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0">
    <w:nsid w:val="4FE6616A"/>
    <w:multiLevelType w:val="hybridMultilevel"/>
    <w:tmpl w:val="CF903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1621A9B"/>
    <w:multiLevelType w:val="hybridMultilevel"/>
    <w:tmpl w:val="BD1A086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1F51B23"/>
    <w:multiLevelType w:val="singleLevel"/>
    <w:tmpl w:val="B7C8E7A8"/>
    <w:lvl w:ilvl="0">
      <w:start w:val="1"/>
      <w:numFmt w:val="bullet"/>
      <w:pStyle w:val="a"/>
      <w:lvlText w:val=""/>
      <w:lvlJc w:val="left"/>
      <w:pPr>
        <w:tabs>
          <w:tab w:val="num" w:pos="360"/>
        </w:tabs>
        <w:ind w:left="360" w:hanging="360"/>
      </w:pPr>
      <w:rPr>
        <w:rFonts w:ascii="Symbol" w:hAnsi="Symbol" w:hint="default"/>
      </w:rPr>
    </w:lvl>
  </w:abstractNum>
  <w:abstractNum w:abstractNumId="23">
    <w:nsid w:val="756C730F"/>
    <w:multiLevelType w:val="hybridMultilevel"/>
    <w:tmpl w:val="92822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800827"/>
    <w:multiLevelType w:val="multilevel"/>
    <w:tmpl w:val="C1AEABD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22"/>
  </w:num>
  <w:num w:numId="3">
    <w:abstractNumId w:val="14"/>
  </w:num>
  <w:num w:numId="4">
    <w:abstractNumId w:val="8"/>
  </w:num>
  <w:num w:numId="5">
    <w:abstractNumId w:val="1"/>
  </w:num>
  <w:num w:numId="6">
    <w:abstractNumId w:val="0"/>
  </w:num>
  <w:num w:numId="7">
    <w:abstractNumId w:val="17"/>
  </w:num>
  <w:num w:numId="8">
    <w:abstractNumId w:val="3"/>
  </w:num>
  <w:num w:numId="9">
    <w:abstractNumId w:val="7"/>
  </w:num>
  <w:num w:numId="10">
    <w:abstractNumId w:val="20"/>
  </w:num>
  <w:num w:numId="11">
    <w:abstractNumId w:val="21"/>
  </w:num>
  <w:num w:numId="12">
    <w:abstractNumId w:val="9"/>
  </w:num>
  <w:num w:numId="13">
    <w:abstractNumId w:val="18"/>
  </w:num>
  <w:num w:numId="14">
    <w:abstractNumId w:val="6"/>
  </w:num>
  <w:num w:numId="15">
    <w:abstractNumId w:val="13"/>
  </w:num>
  <w:num w:numId="16">
    <w:abstractNumId w:val="23"/>
  </w:num>
  <w:num w:numId="17">
    <w:abstractNumId w:val="11"/>
  </w:num>
  <w:num w:numId="18">
    <w:abstractNumId w:val="15"/>
  </w:num>
  <w:num w:numId="19">
    <w:abstractNumId w:val="5"/>
  </w:num>
  <w:num w:numId="20">
    <w:abstractNumId w:val="2"/>
  </w:num>
  <w:num w:numId="21">
    <w:abstractNumId w:val="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6"/>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0"/>
  </w:num>
  <w:num w:numId="41">
    <w:abstractNumId w:val="24"/>
  </w:num>
  <w:num w:numId="42">
    <w:abstractNumId w:val="14"/>
  </w:num>
  <w:num w:numId="43">
    <w:abstractNumId w:val="19"/>
  </w:num>
  <w:num w:numId="44">
    <w:abstractNumId w:val="12"/>
  </w:num>
  <w:num w:numId="45">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B069B5"/>
    <w:rsid w:val="00007DA2"/>
    <w:rsid w:val="00013277"/>
    <w:rsid w:val="00016060"/>
    <w:rsid w:val="00020118"/>
    <w:rsid w:val="00041CC7"/>
    <w:rsid w:val="00053024"/>
    <w:rsid w:val="000548A1"/>
    <w:rsid w:val="00057385"/>
    <w:rsid w:val="0007037E"/>
    <w:rsid w:val="00074840"/>
    <w:rsid w:val="000906F2"/>
    <w:rsid w:val="000B4B15"/>
    <w:rsid w:val="000B6832"/>
    <w:rsid w:val="000E059B"/>
    <w:rsid w:val="000E2FBE"/>
    <w:rsid w:val="000F1E11"/>
    <w:rsid w:val="000F2352"/>
    <w:rsid w:val="001001CD"/>
    <w:rsid w:val="001062DC"/>
    <w:rsid w:val="001200F1"/>
    <w:rsid w:val="00125A8D"/>
    <w:rsid w:val="001309E6"/>
    <w:rsid w:val="00135E7D"/>
    <w:rsid w:val="00137137"/>
    <w:rsid w:val="00137390"/>
    <w:rsid w:val="0014038F"/>
    <w:rsid w:val="001434D8"/>
    <w:rsid w:val="001542EE"/>
    <w:rsid w:val="00164602"/>
    <w:rsid w:val="00186958"/>
    <w:rsid w:val="00190996"/>
    <w:rsid w:val="00196985"/>
    <w:rsid w:val="001A7214"/>
    <w:rsid w:val="001B35A0"/>
    <w:rsid w:val="001C6B77"/>
    <w:rsid w:val="001D1637"/>
    <w:rsid w:val="001E209D"/>
    <w:rsid w:val="001E7F50"/>
    <w:rsid w:val="001F315F"/>
    <w:rsid w:val="001F6A0A"/>
    <w:rsid w:val="002028A1"/>
    <w:rsid w:val="00203581"/>
    <w:rsid w:val="00205F7E"/>
    <w:rsid w:val="00206163"/>
    <w:rsid w:val="00211832"/>
    <w:rsid w:val="002129EC"/>
    <w:rsid w:val="002165EA"/>
    <w:rsid w:val="00222A12"/>
    <w:rsid w:val="00224341"/>
    <w:rsid w:val="00233135"/>
    <w:rsid w:val="00246061"/>
    <w:rsid w:val="00254664"/>
    <w:rsid w:val="00270256"/>
    <w:rsid w:val="00286AAC"/>
    <w:rsid w:val="00290A20"/>
    <w:rsid w:val="002912EB"/>
    <w:rsid w:val="002A2991"/>
    <w:rsid w:val="002A72EC"/>
    <w:rsid w:val="002B5572"/>
    <w:rsid w:val="002D39ED"/>
    <w:rsid w:val="002D4563"/>
    <w:rsid w:val="002E13FF"/>
    <w:rsid w:val="002E1855"/>
    <w:rsid w:val="002E2C64"/>
    <w:rsid w:val="002F1585"/>
    <w:rsid w:val="002F39DE"/>
    <w:rsid w:val="002F5F78"/>
    <w:rsid w:val="002F765B"/>
    <w:rsid w:val="00301484"/>
    <w:rsid w:val="00301A4F"/>
    <w:rsid w:val="00317985"/>
    <w:rsid w:val="00322BFF"/>
    <w:rsid w:val="00326F86"/>
    <w:rsid w:val="00332C96"/>
    <w:rsid w:val="00334AC2"/>
    <w:rsid w:val="00346B15"/>
    <w:rsid w:val="00361824"/>
    <w:rsid w:val="00362C43"/>
    <w:rsid w:val="003723E3"/>
    <w:rsid w:val="00377E6C"/>
    <w:rsid w:val="00383133"/>
    <w:rsid w:val="0038513C"/>
    <w:rsid w:val="0038798A"/>
    <w:rsid w:val="0039286A"/>
    <w:rsid w:val="00395333"/>
    <w:rsid w:val="003B274F"/>
    <w:rsid w:val="003B43E8"/>
    <w:rsid w:val="003B4B80"/>
    <w:rsid w:val="003C1D60"/>
    <w:rsid w:val="003C2A7E"/>
    <w:rsid w:val="003C43FB"/>
    <w:rsid w:val="003D1D04"/>
    <w:rsid w:val="003D48BE"/>
    <w:rsid w:val="003E158A"/>
    <w:rsid w:val="003E1801"/>
    <w:rsid w:val="003E1D7E"/>
    <w:rsid w:val="003E41E6"/>
    <w:rsid w:val="003E58A3"/>
    <w:rsid w:val="003F174E"/>
    <w:rsid w:val="0040001D"/>
    <w:rsid w:val="00407A9F"/>
    <w:rsid w:val="00407D14"/>
    <w:rsid w:val="00412CE9"/>
    <w:rsid w:val="00414DA4"/>
    <w:rsid w:val="004155EE"/>
    <w:rsid w:val="00424699"/>
    <w:rsid w:val="00424CF6"/>
    <w:rsid w:val="004513B2"/>
    <w:rsid w:val="004601F2"/>
    <w:rsid w:val="00472F59"/>
    <w:rsid w:val="00486D23"/>
    <w:rsid w:val="00494032"/>
    <w:rsid w:val="004955E2"/>
    <w:rsid w:val="00496DB9"/>
    <w:rsid w:val="004A28FA"/>
    <w:rsid w:val="004A4E88"/>
    <w:rsid w:val="004A5B0C"/>
    <w:rsid w:val="004A7CC9"/>
    <w:rsid w:val="004B21EE"/>
    <w:rsid w:val="004C519D"/>
    <w:rsid w:val="004C70C7"/>
    <w:rsid w:val="004D5381"/>
    <w:rsid w:val="004E14C3"/>
    <w:rsid w:val="004E5800"/>
    <w:rsid w:val="004F0C7C"/>
    <w:rsid w:val="004F1954"/>
    <w:rsid w:val="004F65E0"/>
    <w:rsid w:val="00502C16"/>
    <w:rsid w:val="00510A8D"/>
    <w:rsid w:val="00514A76"/>
    <w:rsid w:val="00515507"/>
    <w:rsid w:val="00526447"/>
    <w:rsid w:val="0052739E"/>
    <w:rsid w:val="005419E4"/>
    <w:rsid w:val="0054658B"/>
    <w:rsid w:val="00550C18"/>
    <w:rsid w:val="005520F6"/>
    <w:rsid w:val="00555827"/>
    <w:rsid w:val="00563127"/>
    <w:rsid w:val="005662CC"/>
    <w:rsid w:val="00567E50"/>
    <w:rsid w:val="0057224F"/>
    <w:rsid w:val="0057251B"/>
    <w:rsid w:val="005843B9"/>
    <w:rsid w:val="00584AF5"/>
    <w:rsid w:val="00595150"/>
    <w:rsid w:val="005A3963"/>
    <w:rsid w:val="005B001B"/>
    <w:rsid w:val="005B0AB7"/>
    <w:rsid w:val="005B793E"/>
    <w:rsid w:val="005C0D5F"/>
    <w:rsid w:val="005C4237"/>
    <w:rsid w:val="005E2092"/>
    <w:rsid w:val="005E26DD"/>
    <w:rsid w:val="005E6F5D"/>
    <w:rsid w:val="005E7255"/>
    <w:rsid w:val="005E757C"/>
    <w:rsid w:val="005F197B"/>
    <w:rsid w:val="005F339C"/>
    <w:rsid w:val="00605B64"/>
    <w:rsid w:val="00605E6E"/>
    <w:rsid w:val="00612017"/>
    <w:rsid w:val="006150C0"/>
    <w:rsid w:val="00616DDF"/>
    <w:rsid w:val="00632250"/>
    <w:rsid w:val="00633C1D"/>
    <w:rsid w:val="00636AC6"/>
    <w:rsid w:val="006443C8"/>
    <w:rsid w:val="006532C5"/>
    <w:rsid w:val="006547A6"/>
    <w:rsid w:val="00654828"/>
    <w:rsid w:val="0067001A"/>
    <w:rsid w:val="0068188A"/>
    <w:rsid w:val="00681F59"/>
    <w:rsid w:val="00683B3A"/>
    <w:rsid w:val="006A1936"/>
    <w:rsid w:val="006B24FD"/>
    <w:rsid w:val="006B5328"/>
    <w:rsid w:val="006B5D59"/>
    <w:rsid w:val="006E3A7E"/>
    <w:rsid w:val="006E6B4D"/>
    <w:rsid w:val="006F0D82"/>
    <w:rsid w:val="006F160A"/>
    <w:rsid w:val="006F21A0"/>
    <w:rsid w:val="006F4E3B"/>
    <w:rsid w:val="006F5482"/>
    <w:rsid w:val="0070007C"/>
    <w:rsid w:val="00707CC9"/>
    <w:rsid w:val="00715E55"/>
    <w:rsid w:val="00716DEB"/>
    <w:rsid w:val="007249E5"/>
    <w:rsid w:val="00724DE2"/>
    <w:rsid w:val="007300F0"/>
    <w:rsid w:val="00731CA5"/>
    <w:rsid w:val="00731F37"/>
    <w:rsid w:val="00742D35"/>
    <w:rsid w:val="00752003"/>
    <w:rsid w:val="00752F3D"/>
    <w:rsid w:val="007559E4"/>
    <w:rsid w:val="00764D59"/>
    <w:rsid w:val="00775580"/>
    <w:rsid w:val="007770E3"/>
    <w:rsid w:val="00793F8B"/>
    <w:rsid w:val="0079742C"/>
    <w:rsid w:val="007A7765"/>
    <w:rsid w:val="007C207D"/>
    <w:rsid w:val="007C2706"/>
    <w:rsid w:val="007C2A91"/>
    <w:rsid w:val="007C7F4D"/>
    <w:rsid w:val="007D1D04"/>
    <w:rsid w:val="007E30D6"/>
    <w:rsid w:val="007E45FA"/>
    <w:rsid w:val="007E488D"/>
    <w:rsid w:val="007E5CB9"/>
    <w:rsid w:val="00801124"/>
    <w:rsid w:val="00801E03"/>
    <w:rsid w:val="008033FE"/>
    <w:rsid w:val="00805B33"/>
    <w:rsid w:val="00811558"/>
    <w:rsid w:val="00815A5A"/>
    <w:rsid w:val="0082188D"/>
    <w:rsid w:val="00846541"/>
    <w:rsid w:val="008511B0"/>
    <w:rsid w:val="00852C81"/>
    <w:rsid w:val="008632C5"/>
    <w:rsid w:val="00866FA1"/>
    <w:rsid w:val="00871CE6"/>
    <w:rsid w:val="00872A8B"/>
    <w:rsid w:val="00884858"/>
    <w:rsid w:val="00891FCB"/>
    <w:rsid w:val="00895CB9"/>
    <w:rsid w:val="008978BE"/>
    <w:rsid w:val="008A799B"/>
    <w:rsid w:val="008B0427"/>
    <w:rsid w:val="008B0A5F"/>
    <w:rsid w:val="008B3981"/>
    <w:rsid w:val="008B45EE"/>
    <w:rsid w:val="008C3C26"/>
    <w:rsid w:val="008C67D0"/>
    <w:rsid w:val="008C6C06"/>
    <w:rsid w:val="008D6884"/>
    <w:rsid w:val="008D691D"/>
    <w:rsid w:val="008E0CA5"/>
    <w:rsid w:val="008E648D"/>
    <w:rsid w:val="00900800"/>
    <w:rsid w:val="00907286"/>
    <w:rsid w:val="009330A3"/>
    <w:rsid w:val="00933BE0"/>
    <w:rsid w:val="00940C41"/>
    <w:rsid w:val="00943551"/>
    <w:rsid w:val="0094411D"/>
    <w:rsid w:val="00956D2D"/>
    <w:rsid w:val="00962EBD"/>
    <w:rsid w:val="00967DE5"/>
    <w:rsid w:val="00972513"/>
    <w:rsid w:val="009748BF"/>
    <w:rsid w:val="00990B32"/>
    <w:rsid w:val="009977C6"/>
    <w:rsid w:val="009C0F9A"/>
    <w:rsid w:val="009C170C"/>
    <w:rsid w:val="009C42AB"/>
    <w:rsid w:val="009C6259"/>
    <w:rsid w:val="009D0689"/>
    <w:rsid w:val="009D678E"/>
    <w:rsid w:val="009E044D"/>
    <w:rsid w:val="009E5660"/>
    <w:rsid w:val="009E768B"/>
    <w:rsid w:val="009F0544"/>
    <w:rsid w:val="009F4DAB"/>
    <w:rsid w:val="00A0332C"/>
    <w:rsid w:val="00A131D7"/>
    <w:rsid w:val="00A16063"/>
    <w:rsid w:val="00A20600"/>
    <w:rsid w:val="00A26D3C"/>
    <w:rsid w:val="00A409BB"/>
    <w:rsid w:val="00A60306"/>
    <w:rsid w:val="00A65AAE"/>
    <w:rsid w:val="00A66BC1"/>
    <w:rsid w:val="00A725A2"/>
    <w:rsid w:val="00A845AA"/>
    <w:rsid w:val="00A94321"/>
    <w:rsid w:val="00A9550C"/>
    <w:rsid w:val="00A9561A"/>
    <w:rsid w:val="00AA64C9"/>
    <w:rsid w:val="00AB7FC3"/>
    <w:rsid w:val="00AC0614"/>
    <w:rsid w:val="00AC55BC"/>
    <w:rsid w:val="00AC7CC2"/>
    <w:rsid w:val="00AE055D"/>
    <w:rsid w:val="00AE081C"/>
    <w:rsid w:val="00AE495A"/>
    <w:rsid w:val="00AE7BDF"/>
    <w:rsid w:val="00AF748B"/>
    <w:rsid w:val="00B00EDD"/>
    <w:rsid w:val="00B02694"/>
    <w:rsid w:val="00B053B2"/>
    <w:rsid w:val="00B069B5"/>
    <w:rsid w:val="00B21F4E"/>
    <w:rsid w:val="00B324CE"/>
    <w:rsid w:val="00B35ECD"/>
    <w:rsid w:val="00B40726"/>
    <w:rsid w:val="00B43883"/>
    <w:rsid w:val="00B526DA"/>
    <w:rsid w:val="00B61EBE"/>
    <w:rsid w:val="00B63293"/>
    <w:rsid w:val="00B74E95"/>
    <w:rsid w:val="00B831B6"/>
    <w:rsid w:val="00B84894"/>
    <w:rsid w:val="00B8778B"/>
    <w:rsid w:val="00BA2916"/>
    <w:rsid w:val="00BB2756"/>
    <w:rsid w:val="00BC33EE"/>
    <w:rsid w:val="00BC3C40"/>
    <w:rsid w:val="00BD31EF"/>
    <w:rsid w:val="00BE5EE5"/>
    <w:rsid w:val="00C052BC"/>
    <w:rsid w:val="00C06DA1"/>
    <w:rsid w:val="00C15BEB"/>
    <w:rsid w:val="00C15F61"/>
    <w:rsid w:val="00C23259"/>
    <w:rsid w:val="00C24BBE"/>
    <w:rsid w:val="00C26737"/>
    <w:rsid w:val="00C32060"/>
    <w:rsid w:val="00C3569C"/>
    <w:rsid w:val="00C43B85"/>
    <w:rsid w:val="00C5677E"/>
    <w:rsid w:val="00C84029"/>
    <w:rsid w:val="00C87A67"/>
    <w:rsid w:val="00C91124"/>
    <w:rsid w:val="00C93496"/>
    <w:rsid w:val="00CA2C00"/>
    <w:rsid w:val="00CB655D"/>
    <w:rsid w:val="00CC0579"/>
    <w:rsid w:val="00CC2AF3"/>
    <w:rsid w:val="00CC657C"/>
    <w:rsid w:val="00CE1845"/>
    <w:rsid w:val="00D10507"/>
    <w:rsid w:val="00D31A40"/>
    <w:rsid w:val="00D3476E"/>
    <w:rsid w:val="00D41685"/>
    <w:rsid w:val="00D51401"/>
    <w:rsid w:val="00D5630D"/>
    <w:rsid w:val="00D8112B"/>
    <w:rsid w:val="00D81ECB"/>
    <w:rsid w:val="00D830A4"/>
    <w:rsid w:val="00D844A5"/>
    <w:rsid w:val="00D90AF4"/>
    <w:rsid w:val="00D95995"/>
    <w:rsid w:val="00D975CF"/>
    <w:rsid w:val="00D97A42"/>
    <w:rsid w:val="00DA18C1"/>
    <w:rsid w:val="00DB06AE"/>
    <w:rsid w:val="00DC1D30"/>
    <w:rsid w:val="00DC4F85"/>
    <w:rsid w:val="00DC790B"/>
    <w:rsid w:val="00DD1B10"/>
    <w:rsid w:val="00DD2128"/>
    <w:rsid w:val="00DE08F6"/>
    <w:rsid w:val="00DE0B9F"/>
    <w:rsid w:val="00DF0591"/>
    <w:rsid w:val="00DF2AC9"/>
    <w:rsid w:val="00DF6175"/>
    <w:rsid w:val="00E13D9E"/>
    <w:rsid w:val="00E2024D"/>
    <w:rsid w:val="00E26652"/>
    <w:rsid w:val="00E304B1"/>
    <w:rsid w:val="00E33AAE"/>
    <w:rsid w:val="00E37BC3"/>
    <w:rsid w:val="00E41D2C"/>
    <w:rsid w:val="00E462B3"/>
    <w:rsid w:val="00E51AD1"/>
    <w:rsid w:val="00E54472"/>
    <w:rsid w:val="00E57899"/>
    <w:rsid w:val="00E618E7"/>
    <w:rsid w:val="00E630E3"/>
    <w:rsid w:val="00E63865"/>
    <w:rsid w:val="00E6748B"/>
    <w:rsid w:val="00E7000F"/>
    <w:rsid w:val="00E73F0F"/>
    <w:rsid w:val="00E75C40"/>
    <w:rsid w:val="00E77365"/>
    <w:rsid w:val="00E77D9D"/>
    <w:rsid w:val="00EA1AE5"/>
    <w:rsid w:val="00EA29F1"/>
    <w:rsid w:val="00EA33E6"/>
    <w:rsid w:val="00EB35BB"/>
    <w:rsid w:val="00EB7A78"/>
    <w:rsid w:val="00EC2B84"/>
    <w:rsid w:val="00EC33A2"/>
    <w:rsid w:val="00EE2D7B"/>
    <w:rsid w:val="00EE31CA"/>
    <w:rsid w:val="00EE336D"/>
    <w:rsid w:val="00EE4C33"/>
    <w:rsid w:val="00F0431B"/>
    <w:rsid w:val="00F11F68"/>
    <w:rsid w:val="00F26C65"/>
    <w:rsid w:val="00F45732"/>
    <w:rsid w:val="00F52BBE"/>
    <w:rsid w:val="00F53B88"/>
    <w:rsid w:val="00F55B49"/>
    <w:rsid w:val="00F6190B"/>
    <w:rsid w:val="00F74C26"/>
    <w:rsid w:val="00F7652E"/>
    <w:rsid w:val="00F82D67"/>
    <w:rsid w:val="00F83F31"/>
    <w:rsid w:val="00F962C5"/>
    <w:rsid w:val="00FB181A"/>
    <w:rsid w:val="00FB19BB"/>
    <w:rsid w:val="00FD192D"/>
    <w:rsid w:val="00FD2CA3"/>
    <w:rsid w:val="00FD684F"/>
    <w:rsid w:val="00FE07B7"/>
    <w:rsid w:val="00FE71BE"/>
    <w:rsid w:val="00FF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0591"/>
  </w:style>
  <w:style w:type="paragraph" w:styleId="1">
    <w:name w:val="heading 1"/>
    <w:basedOn w:val="a0"/>
    <w:next w:val="a1"/>
    <w:link w:val="10"/>
    <w:autoRedefine/>
    <w:qFormat/>
    <w:rsid w:val="004F1954"/>
    <w:pPr>
      <w:keepNext/>
      <w:pageBreakBefore/>
      <w:numPr>
        <w:numId w:val="3"/>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qFormat/>
    <w:rsid w:val="00B40726"/>
    <w:pPr>
      <w:keepNext/>
      <w:numPr>
        <w:ilvl w:val="1"/>
        <w:numId w:val="3"/>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3"/>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3"/>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3"/>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3"/>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3"/>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3"/>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3"/>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550C18"/>
    <w:pPr>
      <w:spacing w:after="120" w:line="240" w:lineRule="auto"/>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1"/>
      </w:numPr>
      <w:tabs>
        <w:tab w:val="left" w:pos="992"/>
      </w:tabs>
    </w:pPr>
    <w:rPr>
      <w:szCs w:val="24"/>
      <w:lang w:eastAsia="en-US"/>
    </w:rPr>
  </w:style>
  <w:style w:type="paragraph" w:styleId="a">
    <w:name w:val="List Bullet"/>
    <w:basedOn w:val="a0"/>
    <w:autoRedefine/>
    <w:semiHidden/>
    <w:rsid w:val="0038513C"/>
    <w:pPr>
      <w:numPr>
        <w:numId w:val="2"/>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C052BC"/>
    <w:pPr>
      <w:tabs>
        <w:tab w:val="left" w:pos="567"/>
        <w:tab w:val="right" w:leader="dot" w:pos="9638"/>
      </w:tabs>
      <w:spacing w:after="0" w:line="240" w:lineRule="auto"/>
      <w:ind w:left="240"/>
    </w:pPr>
    <w:rPr>
      <w:rFonts w:ascii="Times New Roman" w:eastAsia="Times New Roman" w:hAnsi="Times New Roman" w:cs="Times New Roman"/>
      <w:sz w:val="28"/>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C052BC"/>
    <w:pPr>
      <w:tabs>
        <w:tab w:val="left" w:pos="284"/>
        <w:tab w:val="right" w:leader="dot" w:pos="9638"/>
      </w:tabs>
      <w:spacing w:before="120" w:after="0" w:line="240" w:lineRule="auto"/>
    </w:pPr>
    <w:rPr>
      <w:rFonts w:ascii="Times New Roman" w:eastAsia="Times New Roman" w:hAnsi="Times New Roman" w:cs="Times New Roman"/>
      <w:b/>
      <w:sz w:val="28"/>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5"/>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 w:type="paragraph" w:customStyle="1" w:styleId="Bodybullet2">
    <w:name w:val="Body_bullet_2"/>
    <w:basedOn w:val="Bodybullet"/>
    <w:rsid w:val="00510A8D"/>
    <w:pPr>
      <w:numPr>
        <w:numId w:val="9"/>
      </w:numPr>
      <w:tabs>
        <w:tab w:val="clear" w:pos="992"/>
      </w:tabs>
    </w:pPr>
  </w:style>
  <w:style w:type="paragraph" w:customStyle="1" w:styleId="CharChar">
    <w:name w:val="Char Char Знак Знак"/>
    <w:basedOn w:val="a0"/>
    <w:rsid w:val="00510A8D"/>
    <w:pPr>
      <w:autoSpaceDE w:val="0"/>
      <w:autoSpaceDN w:val="0"/>
      <w:adjustRightInd w:val="0"/>
      <w:spacing w:line="240" w:lineRule="exact"/>
      <w:ind w:left="973" w:firstLine="851"/>
    </w:pPr>
    <w:rPr>
      <w:rFonts w:ascii="Verdana" w:eastAsia="Times New Roman" w:hAnsi="Verdana" w:cs="Times New Roman"/>
      <w:sz w:val="20"/>
      <w:szCs w:val="20"/>
      <w:lang w:val="en-US"/>
    </w:rPr>
  </w:style>
  <w:style w:type="paragraph" w:customStyle="1" w:styleId="afd">
    <w:name w:val="Стиль Подзаголовок + полужирный"/>
    <w:basedOn w:val="af3"/>
    <w:rsid w:val="00510A8D"/>
    <w:pPr>
      <w:jc w:val="left"/>
    </w:pPr>
    <w:rPr>
      <w:rFonts w:ascii="Times New Roman" w:hAnsi="Times New Roman"/>
      <w:b/>
      <w:bCs/>
      <w:i/>
      <w:sz w:val="32"/>
    </w:rPr>
  </w:style>
  <w:style w:type="paragraph" w:customStyle="1" w:styleId="Bodybullethidden">
    <w:name w:val="Body_bullet (hidden)"/>
    <w:basedOn w:val="Bodybullet"/>
    <w:rsid w:val="00A0332C"/>
    <w:pPr>
      <w:numPr>
        <w:numId w:val="18"/>
      </w:numPr>
      <w:tabs>
        <w:tab w:val="clear" w:pos="1069"/>
      </w:tabs>
    </w:pPr>
    <w:rPr>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qFormat/>
    <w:rsid w:val="004F1954"/>
    <w:pPr>
      <w:keepNext/>
      <w:pageBreakBefore/>
      <w:numPr>
        <w:numId w:val="3"/>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qFormat/>
    <w:rsid w:val="00B40726"/>
    <w:pPr>
      <w:keepNext/>
      <w:numPr>
        <w:ilvl w:val="1"/>
        <w:numId w:val="3"/>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3"/>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3"/>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3"/>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3"/>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3"/>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3"/>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3"/>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550C18"/>
    <w:pPr>
      <w:spacing w:after="120" w:line="240" w:lineRule="auto"/>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1"/>
      </w:numPr>
      <w:tabs>
        <w:tab w:val="left" w:pos="992"/>
      </w:tabs>
    </w:pPr>
    <w:rPr>
      <w:szCs w:val="24"/>
      <w:lang w:eastAsia="en-US"/>
    </w:rPr>
  </w:style>
  <w:style w:type="paragraph" w:styleId="a">
    <w:name w:val="List Bullet"/>
    <w:basedOn w:val="a0"/>
    <w:autoRedefine/>
    <w:semiHidden/>
    <w:rsid w:val="0038513C"/>
    <w:pPr>
      <w:numPr>
        <w:numId w:val="2"/>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5"/>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 w:type="paragraph" w:customStyle="1" w:styleId="Bodybullet2">
    <w:name w:val="Body_bullet_2"/>
    <w:basedOn w:val="Bodybullet"/>
    <w:rsid w:val="00510A8D"/>
    <w:pPr>
      <w:numPr>
        <w:numId w:val="9"/>
      </w:numPr>
      <w:tabs>
        <w:tab w:val="clear" w:pos="992"/>
      </w:tabs>
    </w:pPr>
  </w:style>
  <w:style w:type="paragraph" w:customStyle="1" w:styleId="CharChar">
    <w:name w:val="Char Char Знак Знак"/>
    <w:basedOn w:val="a0"/>
    <w:rsid w:val="00510A8D"/>
    <w:pPr>
      <w:autoSpaceDE w:val="0"/>
      <w:autoSpaceDN w:val="0"/>
      <w:adjustRightInd w:val="0"/>
      <w:spacing w:line="240" w:lineRule="exact"/>
      <w:ind w:left="973" w:firstLine="851"/>
    </w:pPr>
    <w:rPr>
      <w:rFonts w:ascii="Verdana" w:eastAsia="Times New Roman" w:hAnsi="Verdana" w:cs="Times New Roman"/>
      <w:sz w:val="20"/>
      <w:szCs w:val="20"/>
      <w:lang w:val="en-US"/>
    </w:rPr>
  </w:style>
  <w:style w:type="paragraph" w:customStyle="1" w:styleId="afd">
    <w:name w:val="Стиль Подзаголовок + полужирный"/>
    <w:basedOn w:val="af3"/>
    <w:rsid w:val="00510A8D"/>
    <w:pPr>
      <w:jc w:val="left"/>
    </w:pPr>
    <w:rPr>
      <w:rFonts w:ascii="Times New Roman" w:hAnsi="Times New Roman"/>
      <w:b/>
      <w:bCs/>
      <w:i/>
      <w:sz w:val="32"/>
    </w:rPr>
  </w:style>
  <w:style w:type="paragraph" w:customStyle="1" w:styleId="Bodybullethidden">
    <w:name w:val="Body_bullet (hidden)"/>
    <w:basedOn w:val="Bodybullet"/>
    <w:rsid w:val="00A0332C"/>
    <w:pPr>
      <w:numPr>
        <w:numId w:val="18"/>
      </w:numPr>
      <w:tabs>
        <w:tab w:val="clear" w:pos="1069"/>
      </w:tabs>
    </w:pPr>
    <w:rPr>
      <w:vanish/>
    </w:rPr>
  </w:style>
</w:styles>
</file>

<file path=word/webSettings.xml><?xml version="1.0" encoding="utf-8"?>
<w:webSettings xmlns:r="http://schemas.openxmlformats.org/officeDocument/2006/relationships" xmlns:w="http://schemas.openxmlformats.org/wordprocessingml/2006/main">
  <w:divs>
    <w:div w:id="65736159">
      <w:bodyDiv w:val="1"/>
      <w:marLeft w:val="0"/>
      <w:marRight w:val="0"/>
      <w:marTop w:val="0"/>
      <w:marBottom w:val="0"/>
      <w:divBdr>
        <w:top w:val="none" w:sz="0" w:space="0" w:color="auto"/>
        <w:left w:val="none" w:sz="0" w:space="0" w:color="auto"/>
        <w:bottom w:val="none" w:sz="0" w:space="0" w:color="auto"/>
        <w:right w:val="none" w:sz="0" w:space="0" w:color="auto"/>
      </w:divBdr>
    </w:div>
    <w:div w:id="83844382">
      <w:bodyDiv w:val="1"/>
      <w:marLeft w:val="0"/>
      <w:marRight w:val="0"/>
      <w:marTop w:val="0"/>
      <w:marBottom w:val="0"/>
      <w:divBdr>
        <w:top w:val="none" w:sz="0" w:space="0" w:color="auto"/>
        <w:left w:val="none" w:sz="0" w:space="0" w:color="auto"/>
        <w:bottom w:val="none" w:sz="0" w:space="0" w:color="auto"/>
        <w:right w:val="none" w:sz="0" w:space="0" w:color="auto"/>
      </w:divBdr>
    </w:div>
    <w:div w:id="693068608">
      <w:bodyDiv w:val="1"/>
      <w:marLeft w:val="0"/>
      <w:marRight w:val="0"/>
      <w:marTop w:val="0"/>
      <w:marBottom w:val="0"/>
      <w:divBdr>
        <w:top w:val="none" w:sz="0" w:space="0" w:color="auto"/>
        <w:left w:val="none" w:sz="0" w:space="0" w:color="auto"/>
        <w:bottom w:val="none" w:sz="0" w:space="0" w:color="auto"/>
        <w:right w:val="none" w:sz="0" w:space="0" w:color="auto"/>
      </w:divBdr>
    </w:div>
    <w:div w:id="770659079">
      <w:bodyDiv w:val="1"/>
      <w:marLeft w:val="0"/>
      <w:marRight w:val="0"/>
      <w:marTop w:val="0"/>
      <w:marBottom w:val="0"/>
      <w:divBdr>
        <w:top w:val="none" w:sz="0" w:space="0" w:color="auto"/>
        <w:left w:val="none" w:sz="0" w:space="0" w:color="auto"/>
        <w:bottom w:val="none" w:sz="0" w:space="0" w:color="auto"/>
        <w:right w:val="none" w:sz="0" w:space="0" w:color="auto"/>
      </w:divBdr>
    </w:div>
    <w:div w:id="855341023">
      <w:bodyDiv w:val="1"/>
      <w:marLeft w:val="0"/>
      <w:marRight w:val="0"/>
      <w:marTop w:val="0"/>
      <w:marBottom w:val="0"/>
      <w:divBdr>
        <w:top w:val="none" w:sz="0" w:space="0" w:color="auto"/>
        <w:left w:val="none" w:sz="0" w:space="0" w:color="auto"/>
        <w:bottom w:val="none" w:sz="0" w:space="0" w:color="auto"/>
        <w:right w:val="none" w:sz="0" w:space="0" w:color="auto"/>
      </w:divBdr>
    </w:div>
    <w:div w:id="931551321">
      <w:bodyDiv w:val="1"/>
      <w:marLeft w:val="0"/>
      <w:marRight w:val="0"/>
      <w:marTop w:val="0"/>
      <w:marBottom w:val="0"/>
      <w:divBdr>
        <w:top w:val="none" w:sz="0" w:space="0" w:color="auto"/>
        <w:left w:val="none" w:sz="0" w:space="0" w:color="auto"/>
        <w:bottom w:val="none" w:sz="0" w:space="0" w:color="auto"/>
        <w:right w:val="none" w:sz="0" w:space="0" w:color="auto"/>
      </w:divBdr>
    </w:div>
    <w:div w:id="1016342836">
      <w:bodyDiv w:val="1"/>
      <w:marLeft w:val="0"/>
      <w:marRight w:val="0"/>
      <w:marTop w:val="0"/>
      <w:marBottom w:val="0"/>
      <w:divBdr>
        <w:top w:val="none" w:sz="0" w:space="0" w:color="auto"/>
        <w:left w:val="none" w:sz="0" w:space="0" w:color="auto"/>
        <w:bottom w:val="none" w:sz="0" w:space="0" w:color="auto"/>
        <w:right w:val="none" w:sz="0" w:space="0" w:color="auto"/>
      </w:divBdr>
    </w:div>
    <w:div w:id="1055589506">
      <w:bodyDiv w:val="1"/>
      <w:marLeft w:val="0"/>
      <w:marRight w:val="0"/>
      <w:marTop w:val="0"/>
      <w:marBottom w:val="0"/>
      <w:divBdr>
        <w:top w:val="none" w:sz="0" w:space="0" w:color="auto"/>
        <w:left w:val="none" w:sz="0" w:space="0" w:color="auto"/>
        <w:bottom w:val="none" w:sz="0" w:space="0" w:color="auto"/>
        <w:right w:val="none" w:sz="0" w:space="0" w:color="auto"/>
      </w:divBdr>
    </w:div>
    <w:div w:id="1147816792">
      <w:bodyDiv w:val="1"/>
      <w:marLeft w:val="0"/>
      <w:marRight w:val="0"/>
      <w:marTop w:val="0"/>
      <w:marBottom w:val="0"/>
      <w:divBdr>
        <w:top w:val="none" w:sz="0" w:space="0" w:color="auto"/>
        <w:left w:val="none" w:sz="0" w:space="0" w:color="auto"/>
        <w:bottom w:val="none" w:sz="0" w:space="0" w:color="auto"/>
        <w:right w:val="none" w:sz="0" w:space="0" w:color="auto"/>
      </w:divBdr>
    </w:div>
    <w:div w:id="1539589928">
      <w:bodyDiv w:val="1"/>
      <w:marLeft w:val="0"/>
      <w:marRight w:val="0"/>
      <w:marTop w:val="0"/>
      <w:marBottom w:val="0"/>
      <w:divBdr>
        <w:top w:val="none" w:sz="0" w:space="0" w:color="auto"/>
        <w:left w:val="none" w:sz="0" w:space="0" w:color="auto"/>
        <w:bottom w:val="none" w:sz="0" w:space="0" w:color="auto"/>
        <w:right w:val="none" w:sz="0" w:space="0" w:color="auto"/>
      </w:divBdr>
      <w:divsChild>
        <w:div w:id="1223177995">
          <w:marLeft w:val="0"/>
          <w:marRight w:val="0"/>
          <w:marTop w:val="0"/>
          <w:marBottom w:val="0"/>
          <w:divBdr>
            <w:top w:val="none" w:sz="0" w:space="0" w:color="auto"/>
            <w:left w:val="none" w:sz="0" w:space="0" w:color="auto"/>
            <w:bottom w:val="none" w:sz="0" w:space="0" w:color="auto"/>
            <w:right w:val="none" w:sz="0" w:space="0" w:color="auto"/>
          </w:divBdr>
          <w:divsChild>
            <w:div w:id="96873247">
              <w:marLeft w:val="0"/>
              <w:marRight w:val="0"/>
              <w:marTop w:val="0"/>
              <w:marBottom w:val="0"/>
              <w:divBdr>
                <w:top w:val="none" w:sz="0" w:space="0" w:color="auto"/>
                <w:left w:val="none" w:sz="0" w:space="0" w:color="auto"/>
                <w:bottom w:val="none" w:sz="0" w:space="0" w:color="auto"/>
                <w:right w:val="none" w:sz="0" w:space="0" w:color="auto"/>
              </w:divBdr>
              <w:divsChild>
                <w:div w:id="1414399745">
                  <w:marLeft w:val="0"/>
                  <w:marRight w:val="0"/>
                  <w:marTop w:val="23"/>
                  <w:marBottom w:val="23"/>
                  <w:divBdr>
                    <w:top w:val="none" w:sz="0" w:space="0" w:color="auto"/>
                    <w:left w:val="none" w:sz="0" w:space="0" w:color="auto"/>
                    <w:bottom w:val="none" w:sz="0" w:space="0" w:color="auto"/>
                    <w:right w:val="none" w:sz="0" w:space="0" w:color="auto"/>
                  </w:divBdr>
                </w:div>
                <w:div w:id="1250852152">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265073621">
          <w:marLeft w:val="0"/>
          <w:marRight w:val="0"/>
          <w:marTop w:val="23"/>
          <w:marBottom w:val="23"/>
          <w:divBdr>
            <w:top w:val="none" w:sz="0" w:space="0" w:color="auto"/>
            <w:left w:val="none" w:sz="0" w:space="0" w:color="auto"/>
            <w:bottom w:val="none" w:sz="0" w:space="0" w:color="auto"/>
            <w:right w:val="none" w:sz="0" w:space="0" w:color="auto"/>
          </w:divBdr>
        </w:div>
        <w:div w:id="1423642941">
          <w:marLeft w:val="0"/>
          <w:marRight w:val="0"/>
          <w:marTop w:val="0"/>
          <w:marBottom w:val="0"/>
          <w:divBdr>
            <w:top w:val="none" w:sz="0" w:space="0" w:color="auto"/>
            <w:left w:val="none" w:sz="0" w:space="0" w:color="auto"/>
            <w:bottom w:val="none" w:sz="0" w:space="0" w:color="auto"/>
            <w:right w:val="none" w:sz="0" w:space="0" w:color="auto"/>
          </w:divBdr>
          <w:divsChild>
            <w:div w:id="1106191078">
              <w:marLeft w:val="0"/>
              <w:marRight w:val="0"/>
              <w:marTop w:val="0"/>
              <w:marBottom w:val="0"/>
              <w:divBdr>
                <w:top w:val="none" w:sz="0" w:space="0" w:color="auto"/>
                <w:left w:val="none" w:sz="0" w:space="0" w:color="auto"/>
                <w:bottom w:val="none" w:sz="0" w:space="0" w:color="auto"/>
                <w:right w:val="none" w:sz="0" w:space="0" w:color="auto"/>
              </w:divBdr>
              <w:divsChild>
                <w:div w:id="201021508">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sChild>
    </w:div>
    <w:div w:id="1657539257">
      <w:bodyDiv w:val="1"/>
      <w:marLeft w:val="0"/>
      <w:marRight w:val="0"/>
      <w:marTop w:val="0"/>
      <w:marBottom w:val="0"/>
      <w:divBdr>
        <w:top w:val="none" w:sz="0" w:space="0" w:color="auto"/>
        <w:left w:val="none" w:sz="0" w:space="0" w:color="auto"/>
        <w:bottom w:val="none" w:sz="0" w:space="0" w:color="auto"/>
        <w:right w:val="none" w:sz="0" w:space="0" w:color="auto"/>
      </w:divBdr>
    </w:div>
    <w:div w:id="1867913345">
      <w:bodyDiv w:val="1"/>
      <w:marLeft w:val="0"/>
      <w:marRight w:val="0"/>
      <w:marTop w:val="0"/>
      <w:marBottom w:val="0"/>
      <w:divBdr>
        <w:top w:val="none" w:sz="0" w:space="0" w:color="auto"/>
        <w:left w:val="none" w:sz="0" w:space="0" w:color="auto"/>
        <w:bottom w:val="none" w:sz="0" w:space="0" w:color="auto"/>
        <w:right w:val="none" w:sz="0" w:space="0" w:color="auto"/>
      </w:divBdr>
    </w:div>
    <w:div w:id="1948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theme" Target="theme/theme1.xml"/><Relationship Id="rId10" Type="http://schemas.openxmlformats.org/officeDocument/2006/relationships/hyperlink" Target="http://10.248.35.13:8092/WebShell/" TargetMode="Externa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as.etran.rzd:8092/WebShell/"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71A6-3F60-4553-8A26-A87D395F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Л.К.</dc:creator>
  <cp:lastModifiedBy>gunka</cp:lastModifiedBy>
  <cp:revision>3</cp:revision>
  <cp:lastPrinted>2018-12-06T12:17:00Z</cp:lastPrinted>
  <dcterms:created xsi:type="dcterms:W3CDTF">2019-10-03T11:45:00Z</dcterms:created>
  <dcterms:modified xsi:type="dcterms:W3CDTF">2019-10-03T14:11:00Z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дтема">
    <vt:lpwstr>Модуль документооборота «Документы»</vt:lpwstr>
  </property>
  <property fmtid="{D5CDD505-2E9C-101B-9397-08002B2CF9AE}" pid="3" name="Тема">
    <vt:lpwstr>«Реинжиниринг АС ЭТРАН. Очередь 2019-1»</vt:lpwstr>
  </property>
  <property fmtid="{D5CDD505-2E9C-101B-9397-08002B2CF9AE}" pid="4" name="Тип документа">
    <vt:lpwstr>Руководство пользователя</vt:lpwstr>
  </property>
  <property fmtid="{D5CDD505-2E9C-101B-9397-08002B2CF9AE}" pid="5" name="Модуль">
    <vt:lpwstr>Документ «Обращения по провозной плате»</vt:lpwstr>
  </property>
  <property fmtid="{D5CDD505-2E9C-101B-9397-08002B2CF9AE}" pid="6" name="Номер документа">
    <vt:lpwstr>54995019.12401.198.И3.03-38</vt:lpwstr>
  </property>
</Properties>
</file>