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ayout w:type="fixed"/>
        <w:tblCellMar>
          <w:left w:w="0" w:type="dxa"/>
          <w:right w:w="0" w:type="dxa"/>
        </w:tblCellMar>
        <w:tblLook w:val="0000"/>
      </w:tblPr>
      <w:tblGrid>
        <w:gridCol w:w="10876"/>
      </w:tblGrid>
      <w:tr w:rsidR="00000000">
        <w:tblPrEx>
          <w:tblCellMar>
            <w:top w:w="0" w:type="dxa"/>
            <w:left w:w="0" w:type="dxa"/>
            <w:bottom w:w="0" w:type="dxa"/>
            <w:right w:w="0" w:type="dxa"/>
          </w:tblCellMar>
        </w:tblPrEx>
        <w:trPr>
          <w:trHeight w:hRule="exact" w:val="3031"/>
        </w:trPr>
        <w:tc>
          <w:tcPr>
            <w:tcW w:w="10716" w:type="dxa"/>
            <w:tcMar>
              <w:top w:w="60" w:type="dxa"/>
              <w:left w:w="80" w:type="dxa"/>
              <w:bottom w:w="60" w:type="dxa"/>
              <w:right w:w="80" w:type="dxa"/>
            </w:tcMar>
          </w:tcPr>
          <w:p w:rsidR="00000000" w:rsidRDefault="005A0444">
            <w:pPr>
              <w:pStyle w:val="ConsPlusTitlePage"/>
              <w:rPr>
                <w:sz w:val="20"/>
                <w:szCs w:val="20"/>
              </w:rPr>
            </w:pPr>
            <w:r>
              <w:rPr>
                <w:noProof/>
                <w:position w:val="-61"/>
                <w:sz w:val="20"/>
                <w:szCs w:val="20"/>
              </w:rPr>
              <w:drawing>
                <wp:inline distT="0" distB="0" distL="0" distR="0">
                  <wp:extent cx="3810000" cy="904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810000" cy="904875"/>
                          </a:xfrm>
                          <a:prstGeom prst="rect">
                            <a:avLst/>
                          </a:prstGeom>
                          <a:noFill/>
                          <a:ln w="9525">
                            <a:noFill/>
                            <a:miter lim="800000"/>
                            <a:headEnd/>
                            <a:tailEnd/>
                          </a:ln>
                        </pic:spPr>
                      </pic:pic>
                    </a:graphicData>
                  </a:graphic>
                </wp:inline>
              </w:drawing>
            </w:r>
          </w:p>
        </w:tc>
      </w:tr>
      <w:tr w:rsidR="00000000">
        <w:tblPrEx>
          <w:tblCellMar>
            <w:top w:w="0" w:type="dxa"/>
            <w:left w:w="0" w:type="dxa"/>
            <w:bottom w:w="0" w:type="dxa"/>
            <w:right w:w="0" w:type="dxa"/>
          </w:tblCellMar>
        </w:tblPrEx>
        <w:trPr>
          <w:trHeight w:hRule="exact" w:val="8335"/>
        </w:trPr>
        <w:tc>
          <w:tcPr>
            <w:tcW w:w="10716" w:type="dxa"/>
            <w:tcMar>
              <w:top w:w="60" w:type="dxa"/>
              <w:left w:w="80" w:type="dxa"/>
              <w:bottom w:w="60" w:type="dxa"/>
              <w:right w:w="80" w:type="dxa"/>
            </w:tcMar>
            <w:vAlign w:val="center"/>
          </w:tcPr>
          <w:p w:rsidR="00000000" w:rsidRDefault="002134F0">
            <w:pPr>
              <w:pStyle w:val="ConsPlusTitlePage"/>
              <w:jc w:val="center"/>
              <w:rPr>
                <w:sz w:val="48"/>
                <w:szCs w:val="48"/>
              </w:rPr>
            </w:pPr>
            <w:r>
              <w:rPr>
                <w:sz w:val="48"/>
                <w:szCs w:val="48"/>
              </w:rPr>
              <w:t>"ГОСТ Р 57479-2017. Национальный стандарт Российской Федерации. Грузы опасные. Маркировка"</w:t>
            </w:r>
            <w:r>
              <w:rPr>
                <w:sz w:val="48"/>
                <w:szCs w:val="48"/>
              </w:rPr>
              <w:br/>
              <w:t>(утв. и введен в действие Приказом Росстандарта от 30.05.2017 N 455-ст)</w:t>
            </w:r>
            <w:r>
              <w:rPr>
                <w:sz w:val="48"/>
                <w:szCs w:val="48"/>
              </w:rPr>
              <w:br/>
              <w:t>(ред. от 18.06.2020)</w:t>
            </w:r>
          </w:p>
        </w:tc>
      </w:tr>
      <w:tr w:rsidR="00000000">
        <w:tblPrEx>
          <w:tblCellMar>
            <w:top w:w="0" w:type="dxa"/>
            <w:left w:w="0" w:type="dxa"/>
            <w:bottom w:w="0" w:type="dxa"/>
            <w:right w:w="0" w:type="dxa"/>
          </w:tblCellMar>
        </w:tblPrEx>
        <w:trPr>
          <w:trHeight w:hRule="exact" w:val="3031"/>
        </w:trPr>
        <w:tc>
          <w:tcPr>
            <w:tcW w:w="10716" w:type="dxa"/>
            <w:tcMar>
              <w:top w:w="60" w:type="dxa"/>
              <w:left w:w="80" w:type="dxa"/>
              <w:bottom w:w="60" w:type="dxa"/>
              <w:right w:w="80" w:type="dxa"/>
            </w:tcMar>
            <w:vAlign w:val="center"/>
          </w:tcPr>
          <w:p w:rsidR="00000000" w:rsidRDefault="002134F0">
            <w:pPr>
              <w:pStyle w:val="ConsPlusTitlePage"/>
              <w:jc w:val="center"/>
              <w:rPr>
                <w:sz w:val="28"/>
                <w:szCs w:val="28"/>
              </w:rPr>
            </w:pPr>
            <w:r>
              <w:rPr>
                <w:sz w:val="28"/>
                <w:szCs w:val="28"/>
              </w:rPr>
              <w:t xml:space="preserve">Документ предоставлен </w:t>
            </w:r>
            <w:hyperlink r:id="rId7" w:history="1">
              <w:r>
                <w:rPr>
                  <w:b/>
                  <w:bCs/>
                  <w:color w:val="0000FF"/>
                  <w:sz w:val="28"/>
                  <w:szCs w:val="28"/>
                </w:rPr>
                <w:t>КонсультантПл</w:t>
              </w:r>
              <w:r>
                <w:rPr>
                  <w:b/>
                  <w:bCs/>
                  <w:color w:val="0000FF"/>
                  <w:sz w:val="28"/>
                  <w:szCs w:val="28"/>
                </w:rPr>
                <w:t>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Дата сохранения: 04.10.2021</w:t>
            </w:r>
            <w:r>
              <w:rPr>
                <w:sz w:val="28"/>
                <w:szCs w:val="28"/>
              </w:rPr>
              <w:br/>
              <w:t> </w:t>
            </w:r>
          </w:p>
        </w:tc>
      </w:tr>
    </w:tbl>
    <w:p w:rsidR="00000000" w:rsidRDefault="002134F0">
      <w:pPr>
        <w:pStyle w:val="ConsPlusNormal"/>
        <w:rPr>
          <w:rFonts w:ascii="Tahoma" w:hAnsi="Tahoma" w:cs="Tahoma"/>
          <w:sz w:val="28"/>
          <w:szCs w:val="28"/>
        </w:rPr>
        <w:sectPr w:rsidR="00000000">
          <w:pgSz w:w="11906" w:h="16838"/>
          <w:pgMar w:top="841" w:right="595" w:bottom="841" w:left="595" w:header="0" w:footer="0" w:gutter="0"/>
          <w:cols w:space="720"/>
          <w:noEndnote/>
        </w:sectPr>
      </w:pPr>
    </w:p>
    <w:p w:rsidR="00000000" w:rsidRDefault="002134F0">
      <w:pPr>
        <w:pStyle w:val="ConsPlusNormal"/>
        <w:jc w:val="both"/>
        <w:outlineLvl w:val="0"/>
      </w:pPr>
    </w:p>
    <w:p w:rsidR="00000000" w:rsidRDefault="002134F0">
      <w:pPr>
        <w:pStyle w:val="ConsPlusNormal"/>
        <w:jc w:val="right"/>
        <w:outlineLvl w:val="0"/>
      </w:pPr>
      <w:r>
        <w:t>Утвержден и введен в действие</w:t>
      </w:r>
    </w:p>
    <w:p w:rsidR="00000000" w:rsidRDefault="002134F0">
      <w:pPr>
        <w:pStyle w:val="ConsPlusNormal"/>
        <w:jc w:val="right"/>
      </w:pPr>
      <w:r>
        <w:t>Приказом Федерального</w:t>
      </w:r>
    </w:p>
    <w:p w:rsidR="00000000" w:rsidRDefault="002134F0">
      <w:pPr>
        <w:pStyle w:val="ConsPlusNormal"/>
        <w:jc w:val="right"/>
      </w:pPr>
      <w:r>
        <w:t>агентства по техническому</w:t>
      </w:r>
    </w:p>
    <w:p w:rsidR="00000000" w:rsidRDefault="002134F0">
      <w:pPr>
        <w:pStyle w:val="ConsPlusNormal"/>
        <w:jc w:val="right"/>
      </w:pPr>
      <w:r>
        <w:t>регулированию и метрологии</w:t>
      </w:r>
    </w:p>
    <w:p w:rsidR="00000000" w:rsidRDefault="002134F0">
      <w:pPr>
        <w:pStyle w:val="ConsPlusNormal"/>
        <w:jc w:val="right"/>
      </w:pPr>
      <w:r>
        <w:t>от 30 мая 2017 г. N 455-ст</w:t>
      </w:r>
    </w:p>
    <w:p w:rsidR="00000000" w:rsidRDefault="002134F0">
      <w:pPr>
        <w:pStyle w:val="ConsPlusNormal"/>
        <w:jc w:val="both"/>
      </w:pPr>
    </w:p>
    <w:p w:rsidR="00000000" w:rsidRDefault="002134F0">
      <w:pPr>
        <w:pStyle w:val="ConsPlusTitle"/>
        <w:jc w:val="center"/>
      </w:pPr>
      <w:r>
        <w:t>НАЦИОНАЛЬНЫЙ СТАНДАРТ РОССИЙСКОЙ ФЕДЕРАЦИИ</w:t>
      </w:r>
    </w:p>
    <w:p w:rsidR="00000000" w:rsidRDefault="002134F0">
      <w:pPr>
        <w:pStyle w:val="ConsPlusTitle"/>
        <w:jc w:val="center"/>
      </w:pPr>
    </w:p>
    <w:p w:rsidR="00000000" w:rsidRDefault="002134F0">
      <w:pPr>
        <w:pStyle w:val="ConsPlusTitle"/>
        <w:jc w:val="center"/>
      </w:pPr>
      <w:r>
        <w:t>ГРУЗЫ ОПАСНЫЕ</w:t>
      </w:r>
    </w:p>
    <w:p w:rsidR="00000000" w:rsidRDefault="002134F0">
      <w:pPr>
        <w:pStyle w:val="ConsPlusTitle"/>
        <w:jc w:val="center"/>
      </w:pPr>
    </w:p>
    <w:p w:rsidR="00000000" w:rsidRDefault="002134F0">
      <w:pPr>
        <w:pStyle w:val="ConsPlusTitle"/>
        <w:jc w:val="center"/>
      </w:pPr>
      <w:r>
        <w:t>МАРКИРОВКА</w:t>
      </w:r>
    </w:p>
    <w:p w:rsidR="00000000" w:rsidRDefault="002134F0">
      <w:pPr>
        <w:pStyle w:val="ConsPlusTitle"/>
        <w:jc w:val="center"/>
      </w:pPr>
    </w:p>
    <w:p w:rsidR="00000000" w:rsidRDefault="002134F0">
      <w:pPr>
        <w:pStyle w:val="ConsPlusTitle"/>
        <w:jc w:val="center"/>
      </w:pPr>
      <w:r>
        <w:t>Dangerous goods. Marking</w:t>
      </w:r>
    </w:p>
    <w:p w:rsidR="00000000" w:rsidRDefault="002134F0">
      <w:pPr>
        <w:pStyle w:val="ConsPlusTitle"/>
        <w:jc w:val="center"/>
      </w:pPr>
    </w:p>
    <w:p w:rsidR="00000000" w:rsidRDefault="002134F0">
      <w:pPr>
        <w:pStyle w:val="ConsPlusTitle"/>
        <w:jc w:val="center"/>
      </w:pPr>
      <w:r>
        <w:t>ГОСТ Р 57479-2017</w:t>
      </w:r>
    </w:p>
    <w:p w:rsidR="00000000" w:rsidRDefault="002134F0">
      <w:pPr>
        <w:pStyle w:val="ConsPlusNormal"/>
      </w:pPr>
    </w:p>
    <w:tbl>
      <w:tblPr>
        <w:tblW w:w="5000" w:type="pct"/>
        <w:tblCellMar>
          <w:left w:w="0" w:type="dxa"/>
          <w:right w:w="0" w:type="dxa"/>
        </w:tblCellMar>
        <w:tblLook w:val="000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2134F0">
            <w:pPr>
              <w:pStyle w:val="ConsPlusNormal"/>
            </w:pPr>
          </w:p>
        </w:tc>
        <w:tc>
          <w:tcPr>
            <w:tcW w:w="113" w:type="dxa"/>
            <w:shd w:val="clear" w:color="auto" w:fill="F4F3F8"/>
            <w:tcMar>
              <w:top w:w="0" w:type="dxa"/>
              <w:left w:w="0" w:type="dxa"/>
              <w:bottom w:w="0" w:type="dxa"/>
              <w:right w:w="0" w:type="dxa"/>
            </w:tcMar>
          </w:tcPr>
          <w:p w:rsidR="00000000" w:rsidRDefault="002134F0">
            <w:pPr>
              <w:pStyle w:val="ConsPlusNormal"/>
            </w:pPr>
          </w:p>
        </w:tc>
        <w:tc>
          <w:tcPr>
            <w:tcW w:w="0" w:type="auto"/>
            <w:shd w:val="clear" w:color="auto" w:fill="F4F3F8"/>
            <w:tcMar>
              <w:top w:w="113" w:type="dxa"/>
              <w:left w:w="0" w:type="dxa"/>
              <w:bottom w:w="113" w:type="dxa"/>
              <w:right w:w="0" w:type="dxa"/>
            </w:tcMar>
          </w:tcPr>
          <w:p w:rsidR="00000000" w:rsidRDefault="002134F0">
            <w:pPr>
              <w:pStyle w:val="ConsPlusNormal"/>
              <w:jc w:val="center"/>
              <w:rPr>
                <w:color w:val="392C69"/>
              </w:rPr>
            </w:pPr>
            <w:r>
              <w:rPr>
                <w:color w:val="392C69"/>
              </w:rPr>
              <w:t>Список изменяющих документов</w:t>
            </w:r>
          </w:p>
          <w:p w:rsidR="00000000" w:rsidRDefault="002134F0">
            <w:pPr>
              <w:pStyle w:val="ConsPlusNormal"/>
              <w:jc w:val="center"/>
              <w:rPr>
                <w:color w:val="392C69"/>
              </w:rPr>
            </w:pPr>
            <w:r>
              <w:rPr>
                <w:color w:val="392C69"/>
              </w:rPr>
              <w:t>(в ред. Изменения N 1, утв. Приказом</w:t>
            </w:r>
          </w:p>
          <w:p w:rsidR="00000000" w:rsidRDefault="002134F0">
            <w:pPr>
              <w:pStyle w:val="ConsPlusNormal"/>
              <w:jc w:val="center"/>
              <w:rPr>
                <w:color w:val="392C69"/>
              </w:rPr>
            </w:pPr>
            <w:r>
              <w:rPr>
                <w:color w:val="392C69"/>
              </w:rPr>
              <w:t>Росстандарта от 18.06.2020 N 272-ст)</w:t>
            </w:r>
          </w:p>
        </w:tc>
        <w:tc>
          <w:tcPr>
            <w:tcW w:w="113" w:type="dxa"/>
            <w:shd w:val="clear" w:color="auto" w:fill="F4F3F8"/>
            <w:tcMar>
              <w:top w:w="0" w:type="dxa"/>
              <w:left w:w="0" w:type="dxa"/>
              <w:bottom w:w="0" w:type="dxa"/>
              <w:right w:w="0" w:type="dxa"/>
            </w:tcMar>
          </w:tcPr>
          <w:p w:rsidR="00000000" w:rsidRDefault="002134F0">
            <w:pPr>
              <w:pStyle w:val="ConsPlusNormal"/>
              <w:jc w:val="center"/>
              <w:rPr>
                <w:color w:val="392C69"/>
              </w:rPr>
            </w:pPr>
          </w:p>
        </w:tc>
      </w:tr>
    </w:tbl>
    <w:p w:rsidR="00000000" w:rsidRDefault="002134F0">
      <w:pPr>
        <w:pStyle w:val="ConsPlusNormal"/>
        <w:jc w:val="both"/>
      </w:pPr>
    </w:p>
    <w:p w:rsidR="00000000" w:rsidRDefault="002134F0">
      <w:pPr>
        <w:pStyle w:val="ConsPlusNormal"/>
        <w:jc w:val="right"/>
      </w:pPr>
      <w:r>
        <w:t>ОКС 01.040.13</w:t>
      </w:r>
    </w:p>
    <w:p w:rsidR="00000000" w:rsidRDefault="002134F0">
      <w:pPr>
        <w:pStyle w:val="ConsPlusNormal"/>
        <w:jc w:val="both"/>
      </w:pPr>
    </w:p>
    <w:tbl>
      <w:tblPr>
        <w:tblW w:w="5000" w:type="pct"/>
        <w:tblCellMar>
          <w:left w:w="0" w:type="dxa"/>
          <w:right w:w="0" w:type="dxa"/>
        </w:tblCellMar>
        <w:tblLook w:val="000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2134F0">
            <w:pPr>
              <w:pStyle w:val="ConsPlusNormal"/>
              <w:jc w:val="both"/>
            </w:pPr>
          </w:p>
        </w:tc>
        <w:tc>
          <w:tcPr>
            <w:tcW w:w="113" w:type="dxa"/>
            <w:shd w:val="clear" w:color="auto" w:fill="F4F3F8"/>
            <w:tcMar>
              <w:top w:w="0" w:type="dxa"/>
              <w:left w:w="0" w:type="dxa"/>
              <w:bottom w:w="0" w:type="dxa"/>
              <w:right w:w="0" w:type="dxa"/>
            </w:tcMar>
          </w:tcPr>
          <w:p w:rsidR="00000000" w:rsidRDefault="002134F0">
            <w:pPr>
              <w:pStyle w:val="ConsPlusNormal"/>
              <w:jc w:val="both"/>
            </w:pPr>
          </w:p>
        </w:tc>
        <w:tc>
          <w:tcPr>
            <w:tcW w:w="0" w:type="auto"/>
            <w:shd w:val="clear" w:color="auto" w:fill="F4F3F8"/>
            <w:tcMar>
              <w:top w:w="113" w:type="dxa"/>
              <w:left w:w="0" w:type="dxa"/>
              <w:bottom w:w="113" w:type="dxa"/>
              <w:right w:w="0" w:type="dxa"/>
            </w:tcMar>
          </w:tcPr>
          <w:p w:rsidR="00000000" w:rsidRDefault="002134F0">
            <w:pPr>
              <w:pStyle w:val="ConsPlusNormal"/>
              <w:jc w:val="both"/>
              <w:rPr>
                <w:color w:val="392C69"/>
              </w:rPr>
            </w:pPr>
            <w:r>
              <w:rPr>
                <w:color w:val="392C69"/>
              </w:rPr>
              <w:t>Приказом Росстандарта от 26.02.2018 N 95-ст дата введения в действие перенесена на 1 ноября 2019 года.</w:t>
            </w:r>
          </w:p>
        </w:tc>
        <w:tc>
          <w:tcPr>
            <w:tcW w:w="113" w:type="dxa"/>
            <w:shd w:val="clear" w:color="auto" w:fill="F4F3F8"/>
            <w:tcMar>
              <w:top w:w="0" w:type="dxa"/>
              <w:left w:w="0" w:type="dxa"/>
              <w:bottom w:w="0" w:type="dxa"/>
              <w:right w:w="0" w:type="dxa"/>
            </w:tcMar>
          </w:tcPr>
          <w:p w:rsidR="00000000" w:rsidRDefault="002134F0">
            <w:pPr>
              <w:pStyle w:val="ConsPlusNormal"/>
              <w:jc w:val="both"/>
              <w:rPr>
                <w:color w:val="392C69"/>
              </w:rPr>
            </w:pPr>
          </w:p>
        </w:tc>
      </w:tr>
    </w:tbl>
    <w:p w:rsidR="00000000" w:rsidRDefault="002134F0">
      <w:pPr>
        <w:pStyle w:val="ConsPlusNormal"/>
        <w:spacing w:before="300"/>
        <w:jc w:val="right"/>
      </w:pPr>
      <w:r>
        <w:rPr>
          <w:b/>
          <w:bCs/>
        </w:rPr>
        <w:t>Дата введения</w:t>
      </w:r>
    </w:p>
    <w:p w:rsidR="00000000" w:rsidRDefault="002134F0">
      <w:pPr>
        <w:pStyle w:val="ConsPlusNormal"/>
        <w:jc w:val="right"/>
      </w:pPr>
      <w:r>
        <w:rPr>
          <w:b/>
          <w:bCs/>
        </w:rPr>
        <w:t>1 марта 2018 года</w:t>
      </w:r>
    </w:p>
    <w:p w:rsidR="00000000" w:rsidRDefault="002134F0">
      <w:pPr>
        <w:pStyle w:val="ConsPlusNormal"/>
        <w:jc w:val="both"/>
      </w:pPr>
    </w:p>
    <w:p w:rsidR="00000000" w:rsidRDefault="002134F0">
      <w:pPr>
        <w:pStyle w:val="ConsPlusTitle"/>
        <w:jc w:val="center"/>
        <w:outlineLvl w:val="1"/>
      </w:pPr>
      <w:r>
        <w:t>Предисловие</w:t>
      </w:r>
    </w:p>
    <w:p w:rsidR="00000000" w:rsidRDefault="002134F0">
      <w:pPr>
        <w:pStyle w:val="ConsPlusNormal"/>
        <w:jc w:val="both"/>
      </w:pPr>
    </w:p>
    <w:p w:rsidR="00000000" w:rsidRDefault="002134F0">
      <w:pPr>
        <w:pStyle w:val="ConsPlusNormal"/>
        <w:ind w:firstLine="540"/>
        <w:jc w:val="both"/>
      </w:pPr>
      <w:r>
        <w:t>1 РАЗРАБОТАН Акционерным обществом "Центральный ордена Трудового Красного Знамени научно-исследовательский и проектно-конструкторский институт морского флота" (АО "ЦНИИМФ")</w:t>
      </w:r>
    </w:p>
    <w:p w:rsidR="00000000" w:rsidRDefault="002134F0">
      <w:pPr>
        <w:pStyle w:val="ConsPlusNormal"/>
        <w:spacing w:before="240"/>
        <w:ind w:firstLine="540"/>
        <w:jc w:val="both"/>
      </w:pPr>
      <w:r>
        <w:t>2 ВНЕСЕН Техническим комитетом по стандартизации ТК 318 "Морфлот"</w:t>
      </w:r>
    </w:p>
    <w:p w:rsidR="00000000" w:rsidRDefault="002134F0">
      <w:pPr>
        <w:pStyle w:val="ConsPlusNormal"/>
        <w:spacing w:before="240"/>
        <w:ind w:firstLine="540"/>
        <w:jc w:val="both"/>
      </w:pPr>
      <w:r>
        <w:t>3 УТВЕРЖДЕН И ВВЕ</w:t>
      </w:r>
      <w:r>
        <w:t>ДЕН В ДЕЙСТВИЕ Приказом Федерального агентства по техническому регулированию и метрологии от 30 мая 2017 г. N 455-ст</w:t>
      </w:r>
    </w:p>
    <w:p w:rsidR="00000000" w:rsidRDefault="002134F0">
      <w:pPr>
        <w:pStyle w:val="ConsPlusNormal"/>
        <w:spacing w:before="240"/>
        <w:ind w:firstLine="540"/>
        <w:jc w:val="both"/>
      </w:pPr>
      <w:r>
        <w:t>4 ВВЕДЕН ВПЕРВЫЕ</w:t>
      </w:r>
    </w:p>
    <w:p w:rsidR="00000000" w:rsidRDefault="002134F0">
      <w:pPr>
        <w:pStyle w:val="ConsPlusNormal"/>
        <w:jc w:val="both"/>
      </w:pPr>
    </w:p>
    <w:p w:rsidR="00000000" w:rsidRDefault="002134F0">
      <w:pPr>
        <w:pStyle w:val="ConsPlusNormal"/>
        <w:ind w:firstLine="540"/>
        <w:jc w:val="both"/>
      </w:pPr>
      <w:r>
        <w:rPr>
          <w:i/>
          <w:iCs/>
        </w:rPr>
        <w:t xml:space="preserve">Правила применения настоящего стандарта установлены в </w:t>
      </w:r>
      <w:r>
        <w:rPr>
          <w:i/>
          <w:iCs/>
          <w:color w:val="0000FF"/>
        </w:rPr>
        <w:t>статье 26</w:t>
      </w:r>
      <w:r>
        <w:rPr>
          <w:i/>
          <w:iCs/>
        </w:rPr>
        <w:t xml:space="preserve"> Федерального закона от 29 июня 2015 г. N 162-ФЗ "О станда</w:t>
      </w:r>
      <w:r>
        <w:rPr>
          <w:i/>
          <w:iCs/>
        </w:rPr>
        <w:t>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ближайшем вып</w:t>
      </w:r>
      <w:r>
        <w:rPr>
          <w:i/>
          <w:iCs/>
        </w:rPr>
        <w:t>уске ежегодного информационного указателя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w:t>
      </w:r>
      <w:r>
        <w:rPr>
          <w:i/>
          <w:iCs/>
        </w:rPr>
        <w:t>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(www.gost.ru)</w:t>
      </w:r>
    </w:p>
    <w:p w:rsidR="00000000" w:rsidRDefault="002134F0">
      <w:pPr>
        <w:pStyle w:val="ConsPlusNormal"/>
        <w:jc w:val="both"/>
      </w:pPr>
    </w:p>
    <w:p w:rsidR="00000000" w:rsidRDefault="002134F0">
      <w:pPr>
        <w:pStyle w:val="ConsPlusTitle"/>
        <w:ind w:firstLine="540"/>
        <w:jc w:val="both"/>
        <w:outlineLvl w:val="1"/>
      </w:pPr>
      <w:r>
        <w:t>1 Область применения</w:t>
      </w:r>
    </w:p>
    <w:p w:rsidR="00000000" w:rsidRDefault="002134F0">
      <w:pPr>
        <w:pStyle w:val="ConsPlusNormal"/>
        <w:jc w:val="both"/>
      </w:pPr>
    </w:p>
    <w:p w:rsidR="00000000" w:rsidRDefault="002134F0">
      <w:pPr>
        <w:pStyle w:val="ConsPlusNormal"/>
        <w:ind w:firstLine="540"/>
        <w:jc w:val="both"/>
      </w:pPr>
      <w:r>
        <w:t>Настоящий стандарт распространяется на маркировку и способы ее нанесения на грузовые, укрупненные грузовые и грузовые транспортные единицы, поставляемые как на внутренний рынок, так и на экспорт, которые содержат опасные грузы, не очищены от опасных груз</w:t>
      </w:r>
      <w:r>
        <w:t>ов или содержат не очищенную от опасных грузов тару.</w:t>
      </w:r>
    </w:p>
    <w:p w:rsidR="00000000" w:rsidRDefault="002134F0">
      <w:pPr>
        <w:pStyle w:val="ConsPlusNormal"/>
        <w:spacing w:before="240"/>
        <w:ind w:firstLine="540"/>
        <w:jc w:val="both"/>
      </w:pPr>
      <w:r>
        <w:t xml:space="preserve">Требования настоящего стандарта полностью соответствуют положениям по транспортированию опасных грузов </w:t>
      </w:r>
      <w:hyperlink w:anchor="Par981" w:tooltip="[1]" w:history="1">
        <w:r>
          <w:rPr>
            <w:color w:val="0000FF"/>
          </w:rPr>
          <w:t>[1]</w:t>
        </w:r>
      </w:hyperlink>
      <w:r>
        <w:t xml:space="preserve"> - </w:t>
      </w:r>
      <w:hyperlink w:anchor="Par991" w:tooltip="[6]" w:history="1">
        <w:r>
          <w:rPr>
            <w:color w:val="0000FF"/>
          </w:rPr>
          <w:t>[6]</w:t>
        </w:r>
      </w:hyperlink>
      <w:r>
        <w:t>.</w:t>
      </w:r>
    </w:p>
    <w:p w:rsidR="00000000" w:rsidRDefault="002134F0">
      <w:pPr>
        <w:pStyle w:val="ConsPlusNormal"/>
        <w:jc w:val="both"/>
      </w:pPr>
    </w:p>
    <w:p w:rsidR="00000000" w:rsidRDefault="002134F0">
      <w:pPr>
        <w:pStyle w:val="ConsPlusTitle"/>
        <w:ind w:firstLine="540"/>
        <w:jc w:val="both"/>
        <w:outlineLvl w:val="1"/>
      </w:pPr>
      <w:r>
        <w:t>2 Нормативные ссылки</w:t>
      </w:r>
    </w:p>
    <w:p w:rsidR="00000000" w:rsidRDefault="002134F0">
      <w:pPr>
        <w:pStyle w:val="ConsPlusNormal"/>
        <w:jc w:val="both"/>
      </w:pPr>
    </w:p>
    <w:p w:rsidR="00000000" w:rsidRDefault="002134F0">
      <w:pPr>
        <w:pStyle w:val="ConsPlusNormal"/>
        <w:ind w:firstLine="540"/>
        <w:jc w:val="both"/>
      </w:pPr>
      <w:r>
        <w:t xml:space="preserve">В </w:t>
      </w:r>
      <w:r>
        <w:t>настоящем стандарте использованы нормативные ссылки на следующие документы:</w:t>
      </w:r>
    </w:p>
    <w:p w:rsidR="00000000" w:rsidRDefault="002134F0">
      <w:pPr>
        <w:pStyle w:val="ConsPlusNormal"/>
        <w:spacing w:before="240"/>
        <w:ind w:firstLine="540"/>
        <w:jc w:val="both"/>
      </w:pPr>
      <w:r>
        <w:t>ГОСТ 7.67 (ИСО 3166-1:1997) Система стандартов по информации, библиотечному и издательскому делу. Коды названий стран</w:t>
      </w:r>
    </w:p>
    <w:p w:rsidR="00000000" w:rsidRDefault="002134F0">
      <w:pPr>
        <w:pStyle w:val="ConsPlusNormal"/>
        <w:jc w:val="both"/>
      </w:pPr>
      <w:r>
        <w:t xml:space="preserve">(ссылка введена Изменением N 1, утв. Приказом Росстандарта от </w:t>
      </w:r>
      <w:r>
        <w:t>18.06.2020 N 272-ст)</w:t>
      </w:r>
    </w:p>
    <w:p w:rsidR="00000000" w:rsidRDefault="002134F0">
      <w:pPr>
        <w:pStyle w:val="ConsPlusNormal"/>
        <w:spacing w:before="240"/>
        <w:ind w:firstLine="540"/>
        <w:jc w:val="both"/>
      </w:pPr>
      <w:r>
        <w:t>ГОСТ 12.4.026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000000" w:rsidRDefault="002134F0">
      <w:pPr>
        <w:pStyle w:val="ConsPlusNormal"/>
        <w:spacing w:before="240"/>
        <w:ind w:firstLine="540"/>
        <w:jc w:val="both"/>
      </w:pPr>
      <w:r>
        <w:t>ГОСТ 14192 Маркировка гру</w:t>
      </w:r>
      <w:r>
        <w:t>зов</w:t>
      </w:r>
    </w:p>
    <w:p w:rsidR="00000000" w:rsidRDefault="002134F0">
      <w:pPr>
        <w:pStyle w:val="ConsPlusNormal"/>
        <w:spacing w:before="240"/>
        <w:ind w:firstLine="540"/>
        <w:jc w:val="both"/>
      </w:pPr>
      <w:r>
        <w:t>ГОСТ 17035-86 Пластмассы. Методы определения толщины пленок и листов</w:t>
      </w:r>
    </w:p>
    <w:p w:rsidR="00000000" w:rsidRDefault="002134F0">
      <w:pPr>
        <w:pStyle w:val="ConsPlusNormal"/>
        <w:jc w:val="both"/>
      </w:pPr>
      <w:r>
        <w:t>(ссылка введена Изменением N 1, утв. Приказом Росстандарта от 18.06.2020 N 272-ст)</w:t>
      </w:r>
    </w:p>
    <w:p w:rsidR="00000000" w:rsidRDefault="002134F0">
      <w:pPr>
        <w:pStyle w:val="ConsPlusNormal"/>
        <w:spacing w:before="240"/>
        <w:ind w:firstLine="540"/>
        <w:jc w:val="both"/>
      </w:pPr>
      <w:r>
        <w:t>ГОСТ 17527 Упаковка. Термины и определения</w:t>
      </w:r>
    </w:p>
    <w:p w:rsidR="00000000" w:rsidRDefault="002134F0">
      <w:pPr>
        <w:pStyle w:val="ConsPlusNormal"/>
        <w:spacing w:before="240"/>
        <w:ind w:firstLine="540"/>
        <w:jc w:val="both"/>
      </w:pPr>
      <w:r>
        <w:t>ГОСТ 17925 Знак радиационной опасности</w:t>
      </w:r>
    </w:p>
    <w:p w:rsidR="00000000" w:rsidRDefault="002134F0">
      <w:pPr>
        <w:pStyle w:val="ConsPlusNormal"/>
        <w:spacing w:before="240"/>
        <w:ind w:firstLine="540"/>
        <w:jc w:val="both"/>
      </w:pPr>
      <w:r>
        <w:t>МК (ИСО 3166</w:t>
      </w:r>
      <w:r>
        <w:t>) 004 Межгосударственный классификатор стран мира</w:t>
      </w:r>
    </w:p>
    <w:p w:rsidR="00000000" w:rsidRDefault="002134F0">
      <w:pPr>
        <w:pStyle w:val="ConsPlusNormal"/>
        <w:spacing w:before="240"/>
        <w:ind w:firstLine="540"/>
        <w:jc w:val="both"/>
      </w:pPr>
      <w:r>
        <w:t>ГОСТ Р 57478 Грузы опасные. Классификация</w:t>
      </w:r>
    </w:p>
    <w:p w:rsidR="00000000" w:rsidRDefault="002134F0">
      <w:pPr>
        <w:pStyle w:val="ConsPlusNormal"/>
        <w:spacing w:before="240"/>
        <w:ind w:firstLine="540"/>
        <w:jc w:val="both"/>
      </w:pPr>
      <w:r>
        <w:t>ГОСТ 20231 Контейнеры грузовые. Термины и определения</w:t>
      </w:r>
    </w:p>
    <w:p w:rsidR="00000000" w:rsidRDefault="002134F0">
      <w:pPr>
        <w:pStyle w:val="ConsPlusNormal"/>
        <w:spacing w:before="240"/>
        <w:ind w:firstLine="540"/>
        <w:jc w:val="both"/>
      </w:pPr>
      <w:r>
        <w:t>Примечания</w:t>
      </w:r>
    </w:p>
    <w:p w:rsidR="00000000" w:rsidRDefault="002134F0">
      <w:pPr>
        <w:pStyle w:val="ConsPlusNormal"/>
        <w:spacing w:before="240"/>
        <w:ind w:firstLine="540"/>
        <w:jc w:val="both"/>
      </w:pPr>
      <w:r>
        <w:t>1 При пользовании настоящим стандартом целесообразно проверить действие ссылочных документов в инфо</w:t>
      </w:r>
      <w:r>
        <w:t>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w:t>
      </w:r>
      <w:r>
        <w:t>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w:t>
      </w:r>
      <w:r>
        <w:t xml:space="preserve">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стандарта</w:t>
      </w:r>
      <w:r>
        <w:t xml:space="preserve">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w:t>
      </w:r>
      <w:r>
        <w:t>в котором дана ссылка на него, рекомендуется применять в части, не затрагивающей эту ссылку.</w:t>
      </w:r>
    </w:p>
    <w:p w:rsidR="00000000" w:rsidRDefault="002134F0">
      <w:pPr>
        <w:pStyle w:val="ConsPlusNormal"/>
        <w:spacing w:before="240"/>
        <w:ind w:firstLine="540"/>
        <w:jc w:val="both"/>
      </w:pPr>
      <w:r>
        <w:t>2 При работе с настоящим стандартом также следует использовать ведомственные руководящие документы.</w:t>
      </w:r>
    </w:p>
    <w:p w:rsidR="00000000" w:rsidRDefault="002134F0">
      <w:pPr>
        <w:pStyle w:val="ConsPlusNormal"/>
        <w:jc w:val="both"/>
      </w:pPr>
    </w:p>
    <w:p w:rsidR="00000000" w:rsidRDefault="002134F0">
      <w:pPr>
        <w:pStyle w:val="ConsPlusTitle"/>
        <w:ind w:firstLine="540"/>
        <w:jc w:val="both"/>
        <w:outlineLvl w:val="1"/>
      </w:pPr>
      <w:r>
        <w:t>3 Термины и определения</w:t>
      </w:r>
    </w:p>
    <w:p w:rsidR="00000000" w:rsidRDefault="002134F0">
      <w:pPr>
        <w:pStyle w:val="ConsPlusNormal"/>
        <w:jc w:val="both"/>
      </w:pPr>
    </w:p>
    <w:p w:rsidR="00000000" w:rsidRDefault="002134F0">
      <w:pPr>
        <w:pStyle w:val="ConsPlusNormal"/>
        <w:ind w:firstLine="540"/>
        <w:jc w:val="both"/>
      </w:pPr>
      <w:r>
        <w:t>В настоящем стандарте применены терми</w:t>
      </w:r>
      <w:r>
        <w:t>ны, установленные в ГОСТ Р 57478, ГОСТ 17527, ГОСТ 20231, а также следующие термины с соответствующими определениями.</w:t>
      </w:r>
    </w:p>
    <w:p w:rsidR="00000000" w:rsidRDefault="002134F0">
      <w:pPr>
        <w:pStyle w:val="ConsPlusNormal"/>
        <w:spacing w:before="240"/>
        <w:ind w:firstLine="540"/>
        <w:jc w:val="both"/>
      </w:pPr>
      <w:r>
        <w:t xml:space="preserve">3.1 </w:t>
      </w:r>
      <w:r>
        <w:rPr>
          <w:b/>
          <w:bCs/>
        </w:rPr>
        <w:t>балк-контейнер:</w:t>
      </w:r>
      <w:r>
        <w:t xml:space="preserve"> Контейнер, предназначенный или используемый для перевозки твердых опасных грузов навалом.</w:t>
      </w:r>
    </w:p>
    <w:p w:rsidR="00000000" w:rsidRDefault="002134F0">
      <w:pPr>
        <w:pStyle w:val="ConsPlusNormal"/>
        <w:spacing w:before="240"/>
        <w:ind w:firstLine="540"/>
        <w:jc w:val="both"/>
      </w:pPr>
      <w:r>
        <w:t xml:space="preserve">3.2 </w:t>
      </w:r>
      <w:r>
        <w:rPr>
          <w:b/>
          <w:bCs/>
        </w:rPr>
        <w:t>вид опасности:</w:t>
      </w:r>
      <w:r>
        <w:t xml:space="preserve"> Признак, </w:t>
      </w:r>
      <w:r>
        <w:t>характеризующий способность проявления опасных свойств груза при его транспортировании и присущий одному из классов или подклассов опасных грузов.</w:t>
      </w:r>
    </w:p>
    <w:p w:rsidR="00000000" w:rsidRDefault="002134F0">
      <w:pPr>
        <w:pStyle w:val="ConsPlusNormal"/>
        <w:spacing w:before="240"/>
        <w:ind w:firstLine="540"/>
        <w:jc w:val="both"/>
      </w:pPr>
      <w:r>
        <w:t xml:space="preserve">3.3 </w:t>
      </w:r>
      <w:r>
        <w:rPr>
          <w:b/>
          <w:bCs/>
        </w:rPr>
        <w:t>знак опасности:</w:t>
      </w:r>
      <w:r>
        <w:t xml:space="preserve"> Маркировочный знак (пиктограмма), характеризующий опасность груза для человека и окружающ</w:t>
      </w:r>
      <w:r>
        <w:t>ей среды, наносимый на грузовые единицы с опасными грузами.</w:t>
      </w:r>
    </w:p>
    <w:p w:rsidR="00000000" w:rsidRDefault="002134F0">
      <w:pPr>
        <w:pStyle w:val="ConsPlusNormal"/>
        <w:spacing w:before="240"/>
        <w:ind w:firstLine="540"/>
        <w:jc w:val="both"/>
      </w:pPr>
      <w:r>
        <w:t xml:space="preserve">3.4 </w:t>
      </w:r>
      <w:r>
        <w:rPr>
          <w:b/>
          <w:bCs/>
        </w:rPr>
        <w:t>знак-табло опасности:</w:t>
      </w:r>
      <w:r>
        <w:t xml:space="preserve"> Маркировочный знак (пиктограмма), характеризующий опасность груза для человека и окружающей среды, соответствующий знаку опасности, установленному для определенного класс</w:t>
      </w:r>
      <w:r>
        <w:t>а (подкласса) опасных грузов в отношении формы, цвета, символа и наносимый на грузовые транспортные единицы с опасными грузами.</w:t>
      </w:r>
    </w:p>
    <w:p w:rsidR="00000000" w:rsidRDefault="002134F0">
      <w:pPr>
        <w:pStyle w:val="ConsPlusNormal"/>
        <w:spacing w:before="240"/>
        <w:ind w:firstLine="540"/>
        <w:jc w:val="both"/>
      </w:pPr>
      <w:r>
        <w:t xml:space="preserve">3.5 </w:t>
      </w:r>
      <w:r>
        <w:rPr>
          <w:b/>
          <w:bCs/>
        </w:rPr>
        <w:t>грузовая единица:</w:t>
      </w:r>
      <w:r>
        <w:t xml:space="preserve"> Физически неделимое при перевозке и грузовых операциях количество груза в транспортной таре.</w:t>
      </w:r>
    </w:p>
    <w:p w:rsidR="00000000" w:rsidRDefault="002134F0">
      <w:pPr>
        <w:pStyle w:val="ConsPlusNormal"/>
        <w:spacing w:before="240"/>
        <w:ind w:firstLine="540"/>
        <w:jc w:val="both"/>
      </w:pPr>
      <w:r>
        <w:t xml:space="preserve">3.6 </w:t>
      </w:r>
      <w:r>
        <w:rPr>
          <w:b/>
          <w:bCs/>
        </w:rPr>
        <w:t xml:space="preserve">грузовая </w:t>
      </w:r>
      <w:r>
        <w:rPr>
          <w:b/>
          <w:bCs/>
        </w:rPr>
        <w:t>транспортная единица:</w:t>
      </w:r>
      <w:r>
        <w:t xml:space="preserve"> Любой грузовой контейнер, балк-контейнер, многоэлементный газовый контейнер, цистерна, транспортное средство или состав транспортных средств, загруженный опасным грузом.</w:t>
      </w:r>
    </w:p>
    <w:p w:rsidR="00000000" w:rsidRDefault="002134F0">
      <w:pPr>
        <w:pStyle w:val="ConsPlusNormal"/>
        <w:spacing w:before="240"/>
        <w:ind w:firstLine="540"/>
        <w:jc w:val="both"/>
      </w:pPr>
      <w:r>
        <w:t xml:space="preserve">3.7 </w:t>
      </w:r>
      <w:r>
        <w:rPr>
          <w:b/>
          <w:bCs/>
        </w:rPr>
        <w:t>идентификация опасного груза:</w:t>
      </w:r>
      <w:r>
        <w:t xml:space="preserve"> Обозначение опасного груза с ц</w:t>
      </w:r>
      <w:r>
        <w:t>елью его безопасного транспортирования надлежащим отгрузочным наименованием, номером ООН и классификационным шифром.</w:t>
      </w:r>
    </w:p>
    <w:p w:rsidR="00000000" w:rsidRDefault="002134F0">
      <w:pPr>
        <w:pStyle w:val="ConsPlusNormal"/>
        <w:spacing w:before="240"/>
        <w:ind w:firstLine="540"/>
        <w:jc w:val="both"/>
      </w:pPr>
      <w:r>
        <w:t>3.8</w:t>
      </w:r>
    </w:p>
    <w:p w:rsidR="00000000" w:rsidRDefault="002134F0">
      <w:pPr>
        <w:pStyle w:val="ConsPlusNormal"/>
      </w:pPr>
    </w:p>
    <w:tbl>
      <w:tblPr>
        <w:tblW w:w="0" w:type="auto"/>
        <w:tblLayout w:type="fixed"/>
        <w:tblCellMar>
          <w:top w:w="102" w:type="dxa"/>
          <w:left w:w="62" w:type="dxa"/>
          <w:bottom w:w="102" w:type="dxa"/>
          <w:right w:w="62" w:type="dxa"/>
        </w:tblCellMar>
        <w:tblLook w:val="0000"/>
      </w:tblPr>
      <w:tblGrid>
        <w:gridCol w:w="9071"/>
      </w:tblGrid>
      <w:tr w:rsidR="00000000">
        <w:tc>
          <w:tcPr>
            <w:tcW w:w="9071" w:type="dxa"/>
            <w:tcBorders>
              <w:top w:val="single" w:sz="4" w:space="0" w:color="auto"/>
              <w:left w:val="single" w:sz="4" w:space="0" w:color="auto"/>
              <w:bottom w:val="single" w:sz="4" w:space="0" w:color="auto"/>
              <w:right w:val="single" w:sz="4" w:space="0" w:color="auto"/>
            </w:tcBorders>
          </w:tcPr>
          <w:p w:rsidR="00000000" w:rsidRDefault="002134F0">
            <w:pPr>
              <w:pStyle w:val="ConsPlusNormal"/>
              <w:ind w:firstLine="567"/>
              <w:jc w:val="both"/>
            </w:pPr>
            <w:r>
              <w:rPr>
                <w:b/>
                <w:bCs/>
              </w:rPr>
              <w:t>классификационный шифр опасного груза:</w:t>
            </w:r>
            <w:r>
              <w:t xml:space="preserve"> Условный числовой код, присвоенный опасному грузу, по которому может быть определена его опасно</w:t>
            </w:r>
            <w:r>
              <w:t>сть при транспортировании.</w:t>
            </w:r>
          </w:p>
          <w:p w:rsidR="00000000" w:rsidRDefault="002134F0">
            <w:pPr>
              <w:pStyle w:val="ConsPlusNormal"/>
              <w:ind w:firstLine="567"/>
              <w:jc w:val="both"/>
            </w:pPr>
            <w:r>
              <w:t>[ГОСТ Р 57478-2017, пункт 3.15]</w:t>
            </w:r>
          </w:p>
        </w:tc>
      </w:tr>
    </w:tbl>
    <w:p w:rsidR="00000000" w:rsidRDefault="002134F0">
      <w:pPr>
        <w:pStyle w:val="ConsPlusNormal"/>
        <w:jc w:val="both"/>
      </w:pPr>
      <w:r>
        <w:t>(п. 3.8 в ред. Изменения N 1, утв. Приказом Росстандарта от 18.06.2020 N 272-ст)</w:t>
      </w:r>
    </w:p>
    <w:p w:rsidR="00000000" w:rsidRDefault="002134F0">
      <w:pPr>
        <w:pStyle w:val="ConsPlusNormal"/>
        <w:spacing w:before="240"/>
        <w:ind w:firstLine="540"/>
        <w:jc w:val="both"/>
      </w:pPr>
      <w:r>
        <w:t xml:space="preserve">3.9 </w:t>
      </w:r>
      <w:r>
        <w:rPr>
          <w:b/>
          <w:bCs/>
        </w:rPr>
        <w:t>компетентный орган:</w:t>
      </w:r>
      <w:r>
        <w:t xml:space="preserve"> Федеральный орган исполнительной власти, регламентирующий вопросы безопасного транспортирования опасных грузов на одном или нескольких видах транспорта.</w:t>
      </w:r>
    </w:p>
    <w:p w:rsidR="00000000" w:rsidRDefault="002134F0">
      <w:pPr>
        <w:pStyle w:val="ConsPlusNormal"/>
        <w:spacing w:before="240"/>
        <w:ind w:firstLine="540"/>
        <w:jc w:val="both"/>
      </w:pPr>
      <w:r>
        <w:t xml:space="preserve">3.10 </w:t>
      </w:r>
      <w:r>
        <w:rPr>
          <w:b/>
          <w:bCs/>
        </w:rPr>
        <w:t>маркировка:</w:t>
      </w:r>
      <w:r>
        <w:t xml:space="preserve"> Текст, условные обозначения и графические изображения (рисунки, пиктограммы), содержа</w:t>
      </w:r>
      <w:r>
        <w:t>щие данные об опасном грузе, грузовой единице, укрупненной грузовой единице, грузовой транспортной единице необходимые для его надлежащего транспортирования и нанесенные соответствующим образом на продукцию, грузовую единицу, грузовую транспортную единицу.</w:t>
      </w:r>
    </w:p>
    <w:p w:rsidR="00000000" w:rsidRDefault="002134F0">
      <w:pPr>
        <w:pStyle w:val="ConsPlusNormal"/>
        <w:spacing w:before="240"/>
        <w:ind w:firstLine="540"/>
        <w:jc w:val="both"/>
      </w:pPr>
      <w:r>
        <w:t xml:space="preserve">3.11 </w:t>
      </w:r>
      <w:r>
        <w:rPr>
          <w:b/>
          <w:bCs/>
        </w:rPr>
        <w:t>надлежащее отгрузочное наименование:</w:t>
      </w:r>
      <w:r>
        <w:t xml:space="preserve"> Наименование, присвоенное опасному грузу Комитетом экспертов по перевозке опасных грузов и согласованное на глобальном уровне системы классификации и маркировки химических веществ Экономического и Социального Сове</w:t>
      </w:r>
      <w:r>
        <w:t>та ООН.</w:t>
      </w:r>
    </w:p>
    <w:p w:rsidR="00000000" w:rsidRDefault="002134F0">
      <w:pPr>
        <w:pStyle w:val="ConsPlusNormal"/>
        <w:spacing w:before="240"/>
        <w:ind w:firstLine="540"/>
        <w:jc w:val="both"/>
      </w:pPr>
      <w:r>
        <w:t xml:space="preserve">3.12 </w:t>
      </w:r>
      <w:r>
        <w:rPr>
          <w:b/>
          <w:bCs/>
        </w:rPr>
        <w:t>номер ООН:</w:t>
      </w:r>
      <w:r>
        <w:t xml:space="preserve"> Четырехзначный цифровой идентификационный номер, присвоенный опасному грузу Комитетом экспертов по перевозке опасных грузов и согласованный на глобальном уровне системы классификации и маркировки химических веществ Экономического и </w:t>
      </w:r>
      <w:r>
        <w:t>Социального Совета ООН.</w:t>
      </w:r>
    </w:p>
    <w:p w:rsidR="00000000" w:rsidRDefault="002134F0">
      <w:pPr>
        <w:pStyle w:val="ConsPlusNormal"/>
        <w:spacing w:before="240"/>
        <w:ind w:firstLine="540"/>
        <w:jc w:val="both"/>
      </w:pPr>
      <w:r>
        <w:t xml:space="preserve">Описания номеров ООН изложены в РПОГ </w:t>
      </w:r>
      <w:hyperlink w:anchor="Par981" w:tooltip="[1]" w:history="1">
        <w:r>
          <w:rPr>
            <w:color w:val="0000FF"/>
          </w:rPr>
          <w:t>[1]</w:t>
        </w:r>
      </w:hyperlink>
      <w:r>
        <w:t xml:space="preserve"> (глава 3.2).</w:t>
      </w:r>
    </w:p>
    <w:p w:rsidR="00000000" w:rsidRDefault="002134F0">
      <w:pPr>
        <w:pStyle w:val="ConsPlusNormal"/>
        <w:jc w:val="both"/>
      </w:pPr>
      <w:r>
        <w:t>(абзац введен Изменением N 1, утв. Приказом Росстандарта от 18.06.2020 N 272-ст)</w:t>
      </w:r>
    </w:p>
    <w:p w:rsidR="00000000" w:rsidRDefault="002134F0">
      <w:pPr>
        <w:pStyle w:val="ConsPlusNormal"/>
        <w:spacing w:before="240"/>
        <w:ind w:firstLine="540"/>
        <w:jc w:val="both"/>
      </w:pPr>
      <w:r>
        <w:t xml:space="preserve">3.13 </w:t>
      </w:r>
      <w:r>
        <w:rPr>
          <w:b/>
          <w:bCs/>
        </w:rPr>
        <w:t>опасный груз:</w:t>
      </w:r>
      <w:r>
        <w:t xml:space="preserve"> Вещество (смесь веществ, раствор), материал, и</w:t>
      </w:r>
      <w:r>
        <w:t>зделие или отходы производства или другой деятельности, которые удовлетворяют классификационным показателям, критериям или признакам и вследствие присущих им свойств и при наличии определенных факторов могут стать причиной нанесения ущерба окружающей среде</w:t>
      </w:r>
      <w:r>
        <w:t>, материального ущерба, привести к гибели, травме, отравлению, заболеванию людей и животных.</w:t>
      </w:r>
    </w:p>
    <w:p w:rsidR="00000000" w:rsidRDefault="002134F0">
      <w:pPr>
        <w:pStyle w:val="ConsPlusNormal"/>
        <w:spacing w:before="240"/>
        <w:ind w:firstLine="540"/>
        <w:jc w:val="both"/>
      </w:pPr>
      <w:r>
        <w:t xml:space="preserve">3.14 </w:t>
      </w:r>
      <w:r>
        <w:rPr>
          <w:b/>
          <w:bCs/>
        </w:rPr>
        <w:t>опасный груз в ограниченных количествах:</w:t>
      </w:r>
      <w:r>
        <w:t xml:space="preserve"> Груз, количество которого в потребительской или транспортной таре не превышает значений, установленных в РПОГ, и на который не распространяются некоторые положения нормативных документов, устанавливающих требования к перевозке опасных грузов.</w:t>
      </w:r>
    </w:p>
    <w:p w:rsidR="00000000" w:rsidRDefault="002134F0">
      <w:pPr>
        <w:pStyle w:val="ConsPlusNormal"/>
        <w:spacing w:before="240"/>
        <w:ind w:firstLine="540"/>
        <w:jc w:val="both"/>
      </w:pPr>
      <w:r>
        <w:t>Примечание -</w:t>
      </w:r>
      <w:r>
        <w:t xml:space="preserve"> При поставке опасных грузов на экспорт количество опасных грузов должно соответствовать значениям, установленным в нормативных документах того государства, в которое поставляют данный груз.</w:t>
      </w:r>
    </w:p>
    <w:p w:rsidR="00000000" w:rsidRDefault="002134F0">
      <w:pPr>
        <w:pStyle w:val="ConsPlusNormal"/>
        <w:jc w:val="both"/>
      </w:pPr>
    </w:p>
    <w:p w:rsidR="00000000" w:rsidRDefault="002134F0">
      <w:pPr>
        <w:pStyle w:val="ConsPlusNormal"/>
        <w:ind w:firstLine="540"/>
        <w:jc w:val="both"/>
      </w:pPr>
      <w:r>
        <w:t xml:space="preserve">3.15 </w:t>
      </w:r>
      <w:r>
        <w:rPr>
          <w:b/>
          <w:bCs/>
        </w:rPr>
        <w:t>опасный груз в освобожденных количествах:</w:t>
      </w:r>
      <w:r>
        <w:t xml:space="preserve"> Груз, на который </w:t>
      </w:r>
      <w:r>
        <w:t>не распространяются некоторые положения нормативных документов, устанавливающих требования к перевозке опасных грузов.</w:t>
      </w:r>
    </w:p>
    <w:p w:rsidR="00000000" w:rsidRDefault="002134F0">
      <w:pPr>
        <w:pStyle w:val="ConsPlusNormal"/>
        <w:spacing w:before="240"/>
        <w:ind w:firstLine="540"/>
        <w:jc w:val="both"/>
      </w:pPr>
      <w:r>
        <w:t xml:space="preserve">3.16 </w:t>
      </w:r>
      <w:r>
        <w:rPr>
          <w:b/>
          <w:bCs/>
        </w:rPr>
        <w:t>транспортная опасность опасного груза:</w:t>
      </w:r>
      <w:r>
        <w:t xml:space="preserve"> Обобщенный показатель, характеризующий неблагоприятное влияние опасного груза на людей, живот</w:t>
      </w:r>
      <w:r>
        <w:t>ных и/или окружающую среду во время его непродолжительного действия в условиях аварийной ситуации.</w:t>
      </w:r>
    </w:p>
    <w:p w:rsidR="00000000" w:rsidRDefault="002134F0">
      <w:pPr>
        <w:pStyle w:val="ConsPlusNormal"/>
        <w:spacing w:before="240"/>
        <w:ind w:firstLine="540"/>
        <w:jc w:val="both"/>
      </w:pPr>
      <w:r>
        <w:t xml:space="preserve">3.17 </w:t>
      </w:r>
      <w:r>
        <w:rPr>
          <w:b/>
          <w:bCs/>
        </w:rPr>
        <w:t>транспортный пакет:</w:t>
      </w:r>
      <w:r>
        <w:t xml:space="preserve"> Средство, используемое одним грузоотправителем для объединения одной или нескольких упаковок в отдельную укрупненную грузовую единиц</w:t>
      </w:r>
      <w:r>
        <w:t>у с целью облегчения осуществления операций по перегрузке и укладке при транспортировании.</w:t>
      </w:r>
    </w:p>
    <w:p w:rsidR="00000000" w:rsidRDefault="002134F0">
      <w:pPr>
        <w:pStyle w:val="ConsPlusNormal"/>
        <w:spacing w:before="240"/>
        <w:ind w:firstLine="540"/>
        <w:jc w:val="both"/>
      </w:pPr>
      <w:r>
        <w:t xml:space="preserve">3.18 </w:t>
      </w:r>
      <w:r>
        <w:rPr>
          <w:b/>
          <w:bCs/>
        </w:rPr>
        <w:t>укрупненная грузовая единица:</w:t>
      </w:r>
      <w:r>
        <w:t xml:space="preserve"> Определенное число грузовых единиц, собранных и/или скрепленных вместе и транспортируемых как единое целое.</w:t>
      </w:r>
    </w:p>
    <w:p w:rsidR="00000000" w:rsidRDefault="002134F0">
      <w:pPr>
        <w:pStyle w:val="ConsPlusNormal"/>
        <w:spacing w:before="240"/>
        <w:ind w:firstLine="540"/>
        <w:jc w:val="both"/>
      </w:pPr>
      <w:r>
        <w:t xml:space="preserve">3.19 </w:t>
      </w:r>
      <w:r>
        <w:rPr>
          <w:b/>
          <w:bCs/>
        </w:rPr>
        <w:t>упаковка:</w:t>
      </w:r>
      <w:r>
        <w:t xml:space="preserve"> Изделие</w:t>
      </w:r>
      <w:r>
        <w:t>, предназначенное для размещения, защиты, перемещения, доставки, хранения и транспортирования продукции, а также операция, связанная с подготовкой к транспортированию и временного хранения продукции.</w:t>
      </w:r>
    </w:p>
    <w:p w:rsidR="00000000" w:rsidRDefault="002134F0">
      <w:pPr>
        <w:pStyle w:val="ConsPlusNormal"/>
        <w:spacing w:before="240"/>
        <w:ind w:firstLine="540"/>
        <w:jc w:val="both"/>
      </w:pPr>
      <w:r>
        <w:t xml:space="preserve">3.20 </w:t>
      </w:r>
      <w:r>
        <w:rPr>
          <w:b/>
          <w:bCs/>
        </w:rPr>
        <w:t>упаковка (применительно к радиоактивным материалам)</w:t>
      </w:r>
      <w:r>
        <w:rPr>
          <w:b/>
          <w:bCs/>
        </w:rPr>
        <w:t>:</w:t>
      </w:r>
      <w:r>
        <w:t xml:space="preserve"> Грузовая единица, загруженная радиоактивным материалом.</w:t>
      </w:r>
    </w:p>
    <w:p w:rsidR="00000000" w:rsidRDefault="002134F0">
      <w:pPr>
        <w:pStyle w:val="ConsPlusNormal"/>
        <w:spacing w:before="240"/>
        <w:ind w:firstLine="540"/>
        <w:jc w:val="both"/>
      </w:pPr>
      <w:r>
        <w:t>Примечание - Данное определение соответствует принятому в МАГАТЭ.</w:t>
      </w:r>
    </w:p>
    <w:p w:rsidR="00000000" w:rsidRDefault="002134F0">
      <w:pPr>
        <w:pStyle w:val="ConsPlusNormal"/>
        <w:jc w:val="both"/>
      </w:pPr>
    </w:p>
    <w:p w:rsidR="00000000" w:rsidRDefault="002134F0">
      <w:pPr>
        <w:pStyle w:val="ConsPlusNormal"/>
        <w:ind w:firstLine="540"/>
        <w:jc w:val="both"/>
      </w:pPr>
      <w:r>
        <w:t xml:space="preserve">3.21 </w:t>
      </w:r>
      <w:r>
        <w:rPr>
          <w:b/>
          <w:bCs/>
        </w:rPr>
        <w:t>потребительская тара</w:t>
      </w:r>
      <w:r>
        <w:t xml:space="preserve"> (</w:t>
      </w:r>
      <w:r>
        <w:rPr>
          <w:i/>
          <w:iCs/>
        </w:rPr>
        <w:t>Нрк. Внутренняя тара, внутренняя упаковка, индивидуальная упаковка, потребительская упаковка, предварите</w:t>
      </w:r>
      <w:r>
        <w:rPr>
          <w:i/>
          <w:iCs/>
        </w:rPr>
        <w:t>льная упаковка, упаковка</w:t>
      </w:r>
      <w:r>
        <w:t>): Тара, предназначенная для упаковывания и доставки продукции потребителю.</w:t>
      </w:r>
    </w:p>
    <w:p w:rsidR="00000000" w:rsidRDefault="002134F0">
      <w:pPr>
        <w:pStyle w:val="ConsPlusNormal"/>
        <w:jc w:val="both"/>
      </w:pPr>
      <w:r>
        <w:t>(п. 3.21 введен Изменением N 1, утв. Приказом Росстандарта от 18.06.2020 N 272-ст)</w:t>
      </w:r>
    </w:p>
    <w:p w:rsidR="00000000" w:rsidRDefault="002134F0">
      <w:pPr>
        <w:pStyle w:val="ConsPlusNormal"/>
        <w:spacing w:before="240"/>
        <w:ind w:firstLine="540"/>
        <w:jc w:val="both"/>
      </w:pPr>
      <w:r>
        <w:t xml:space="preserve">3.22 </w:t>
      </w:r>
      <w:r>
        <w:rPr>
          <w:b/>
          <w:bCs/>
        </w:rPr>
        <w:t>транспортная тара (транспортная упаковка):</w:t>
      </w:r>
      <w:r>
        <w:t xml:space="preserve"> Упаковка, предназначенная</w:t>
      </w:r>
      <w:r>
        <w:t xml:space="preserve"> для хранения и транспортирования продукции с целью защиты ее от повреждений при перемещении и образующая самостоятельную транспортную единицу.</w:t>
      </w:r>
    </w:p>
    <w:p w:rsidR="00000000" w:rsidRDefault="002134F0">
      <w:pPr>
        <w:pStyle w:val="ConsPlusNormal"/>
        <w:jc w:val="both"/>
      </w:pPr>
      <w:r>
        <w:t>(п. 3.22 введен Изменением N 1, утв. Приказом Росстандарта от 18.06.2020 N 272-ст)</w:t>
      </w:r>
    </w:p>
    <w:p w:rsidR="00000000" w:rsidRDefault="002134F0">
      <w:pPr>
        <w:pStyle w:val="ConsPlusNormal"/>
        <w:ind w:firstLine="540"/>
        <w:jc w:val="both"/>
      </w:pPr>
    </w:p>
    <w:p w:rsidR="00000000" w:rsidRDefault="002134F0">
      <w:pPr>
        <w:pStyle w:val="ConsPlusTitle"/>
        <w:ind w:firstLine="540"/>
        <w:jc w:val="both"/>
        <w:outlineLvl w:val="1"/>
      </w:pPr>
      <w:r>
        <w:t>4 Обозначения и сокращения</w:t>
      </w:r>
    </w:p>
    <w:p w:rsidR="00000000" w:rsidRDefault="002134F0">
      <w:pPr>
        <w:pStyle w:val="ConsPlusNormal"/>
        <w:jc w:val="both"/>
      </w:pPr>
    </w:p>
    <w:p w:rsidR="00000000" w:rsidRDefault="002134F0">
      <w:pPr>
        <w:pStyle w:val="ConsPlusNormal"/>
        <w:ind w:firstLine="540"/>
        <w:jc w:val="both"/>
      </w:pPr>
      <w:r>
        <w:t>В настоящем стандарте применены следующие обозначения и сокращения:</w:t>
      </w:r>
    </w:p>
    <w:p w:rsidR="00000000" w:rsidRDefault="002134F0">
      <w:pPr>
        <w:pStyle w:val="ConsPlusNormal"/>
        <w:spacing w:before="240"/>
        <w:ind w:firstLine="540"/>
        <w:jc w:val="both"/>
      </w:pPr>
      <w:r>
        <w:t>Абзац исключен с 01.09.2020. - Изменение N 1, утв. Приказом Росстандарта от 18.06.2020 N 272-ст;</w:t>
      </w:r>
    </w:p>
    <w:p w:rsidR="00000000" w:rsidRDefault="002134F0">
      <w:pPr>
        <w:pStyle w:val="ConsPlusNormal"/>
        <w:spacing w:before="240"/>
        <w:ind w:firstLine="540"/>
        <w:jc w:val="both"/>
      </w:pPr>
      <w:r>
        <w:t>МАГАТЭ - Международное агентство по атомной энергии;</w:t>
      </w:r>
    </w:p>
    <w:p w:rsidR="00000000" w:rsidRDefault="002134F0">
      <w:pPr>
        <w:pStyle w:val="ConsPlusNormal"/>
        <w:spacing w:before="240"/>
        <w:ind w:firstLine="540"/>
        <w:jc w:val="both"/>
      </w:pPr>
      <w:r>
        <w:t>МЭГК - многоэлементный газовый контейн</w:t>
      </w:r>
      <w:r>
        <w:t>ер;</w:t>
      </w:r>
    </w:p>
    <w:p w:rsidR="00000000" w:rsidRDefault="002134F0">
      <w:pPr>
        <w:pStyle w:val="ConsPlusNormal"/>
        <w:spacing w:before="240"/>
        <w:ind w:firstLine="540"/>
        <w:jc w:val="both"/>
      </w:pPr>
      <w:r>
        <w:t>НУА - материал с низкой удельной активностью;</w:t>
      </w:r>
    </w:p>
    <w:p w:rsidR="00000000" w:rsidRDefault="002134F0">
      <w:pPr>
        <w:pStyle w:val="ConsPlusNormal"/>
        <w:spacing w:before="240"/>
        <w:ind w:firstLine="540"/>
        <w:jc w:val="both"/>
      </w:pPr>
      <w:r>
        <w:t>ОПРЗ - объект с поверхностным радиоактивным загрязнением;</w:t>
      </w:r>
    </w:p>
    <w:p w:rsidR="00000000" w:rsidRDefault="002134F0">
      <w:pPr>
        <w:pStyle w:val="ConsPlusNormal"/>
        <w:spacing w:before="240"/>
        <w:ind w:firstLine="540"/>
        <w:jc w:val="both"/>
      </w:pPr>
      <w:r>
        <w:t xml:space="preserve">РПОГ - рекомендации ООН по перевозке опасных грузов. Типовые правила </w:t>
      </w:r>
      <w:hyperlink w:anchor="Par981" w:tooltip="[1]" w:history="1">
        <w:r>
          <w:rPr>
            <w:color w:val="0000FF"/>
          </w:rPr>
          <w:t>[1]</w:t>
        </w:r>
      </w:hyperlink>
      <w:r>
        <w:t>;</w:t>
      </w:r>
    </w:p>
    <w:p w:rsidR="00000000" w:rsidRDefault="002134F0">
      <w:pPr>
        <w:pStyle w:val="ConsPlusNormal"/>
        <w:spacing w:before="240"/>
        <w:ind w:firstLine="540"/>
        <w:jc w:val="both"/>
      </w:pPr>
      <w:r>
        <w:t>ТИП IP-1 - промышленная упаковка типа 1;</w:t>
      </w:r>
    </w:p>
    <w:p w:rsidR="00000000" w:rsidRDefault="002134F0">
      <w:pPr>
        <w:pStyle w:val="ConsPlusNormal"/>
        <w:spacing w:before="240"/>
        <w:ind w:firstLine="540"/>
        <w:jc w:val="both"/>
      </w:pPr>
      <w:r>
        <w:t>Т</w:t>
      </w:r>
      <w:r>
        <w:t>ИП IP-2 - промышленная упаковка типа 2;</w:t>
      </w:r>
    </w:p>
    <w:p w:rsidR="00000000" w:rsidRDefault="002134F0">
      <w:pPr>
        <w:pStyle w:val="ConsPlusNormal"/>
        <w:spacing w:before="240"/>
        <w:ind w:firstLine="540"/>
        <w:jc w:val="both"/>
      </w:pPr>
      <w:r>
        <w:t>ТИП IP-3 - промышленная упаковка типа 3;</w:t>
      </w:r>
    </w:p>
    <w:p w:rsidR="00000000" w:rsidRDefault="002134F0">
      <w:pPr>
        <w:pStyle w:val="ConsPlusNormal"/>
        <w:spacing w:before="240"/>
        <w:ind w:firstLine="540"/>
        <w:jc w:val="both"/>
      </w:pPr>
      <w:r>
        <w:t>ТИП A - упаковка типа A;</w:t>
      </w:r>
    </w:p>
    <w:p w:rsidR="00000000" w:rsidRDefault="002134F0">
      <w:pPr>
        <w:pStyle w:val="ConsPlusNormal"/>
        <w:spacing w:before="240"/>
        <w:ind w:firstLine="540"/>
        <w:jc w:val="both"/>
      </w:pPr>
      <w:r>
        <w:t>ТИП B(U) - упаковка типа B(U);</w:t>
      </w:r>
    </w:p>
    <w:p w:rsidR="00000000" w:rsidRDefault="002134F0">
      <w:pPr>
        <w:pStyle w:val="ConsPlusNormal"/>
        <w:spacing w:before="240"/>
        <w:ind w:firstLine="540"/>
        <w:jc w:val="both"/>
      </w:pPr>
      <w:r>
        <w:t>ТИП B(M) - упаковка типа B(M).</w:t>
      </w:r>
    </w:p>
    <w:p w:rsidR="00000000" w:rsidRDefault="002134F0">
      <w:pPr>
        <w:pStyle w:val="ConsPlusNormal"/>
        <w:jc w:val="both"/>
      </w:pPr>
    </w:p>
    <w:p w:rsidR="00000000" w:rsidRDefault="002134F0">
      <w:pPr>
        <w:pStyle w:val="ConsPlusTitle"/>
        <w:ind w:firstLine="540"/>
        <w:jc w:val="both"/>
        <w:outlineLvl w:val="1"/>
      </w:pPr>
      <w:bookmarkStart w:id="0" w:name="Par111"/>
      <w:bookmarkEnd w:id="0"/>
      <w:r>
        <w:t>5 Общие требования</w:t>
      </w:r>
    </w:p>
    <w:p w:rsidR="00000000" w:rsidRDefault="002134F0">
      <w:pPr>
        <w:pStyle w:val="ConsPlusNormal"/>
        <w:jc w:val="both"/>
      </w:pPr>
    </w:p>
    <w:p w:rsidR="00000000" w:rsidRDefault="002134F0">
      <w:pPr>
        <w:pStyle w:val="ConsPlusNormal"/>
        <w:ind w:firstLine="540"/>
        <w:jc w:val="both"/>
      </w:pPr>
      <w:r>
        <w:rPr>
          <w:b/>
          <w:bCs/>
        </w:rPr>
        <w:t xml:space="preserve">5.1 На каждую грузовую единицу, укрупненную грузовую и </w:t>
      </w:r>
      <w:r>
        <w:rPr>
          <w:b/>
          <w:bCs/>
        </w:rPr>
        <w:t>грузовую транспортную единицу с опасным грузом, подготовленную к транспортированию, должна быть нанесена маркировка, выполненная в соответствии с требованиями настоящего стандарта.</w:t>
      </w:r>
    </w:p>
    <w:p w:rsidR="00000000" w:rsidRDefault="002134F0">
      <w:pPr>
        <w:pStyle w:val="ConsPlusNormal"/>
        <w:spacing w:before="240"/>
        <w:ind w:firstLine="540"/>
        <w:jc w:val="both"/>
      </w:pPr>
      <w:r>
        <w:t>5.1.1 На каждую грузовую единицу с опасным грузом, помещаемую в укрупненную</w:t>
      </w:r>
      <w:r>
        <w:t xml:space="preserve"> грузовую единицу или укладываемую в транспортный пакет или в грузовую транспортную единицу, должна быть нанесена маркировка в соответствии с требованиями настоящего стандарта.</w:t>
      </w:r>
    </w:p>
    <w:p w:rsidR="00000000" w:rsidRDefault="002134F0">
      <w:pPr>
        <w:pStyle w:val="ConsPlusNormal"/>
        <w:spacing w:before="240"/>
        <w:ind w:firstLine="540"/>
        <w:jc w:val="both"/>
      </w:pPr>
      <w:r>
        <w:t>Примечание - Маркировка, нанесенная на укрупненную грузовую единицу, транспортн</w:t>
      </w:r>
      <w:r>
        <w:t>ый пакет или грузовую транспортную единицу, не заменяет маркировку, установленную для грузовых единиц или упаковок.</w:t>
      </w:r>
    </w:p>
    <w:p w:rsidR="00000000" w:rsidRDefault="002134F0">
      <w:pPr>
        <w:pStyle w:val="ConsPlusNormal"/>
        <w:jc w:val="both"/>
      </w:pPr>
    </w:p>
    <w:p w:rsidR="00000000" w:rsidRDefault="002134F0">
      <w:pPr>
        <w:pStyle w:val="ConsPlusNormal"/>
        <w:ind w:firstLine="540"/>
        <w:jc w:val="both"/>
      </w:pPr>
      <w:r>
        <w:t xml:space="preserve">5.1.2 Допускается не наносить маркировку на транспортный пакет, если с его боковой и торцевой сторон четко видна маркировка, нанесенная на </w:t>
      </w:r>
      <w:r>
        <w:t>все грузовые единицы с опасным грузом, находящиеся в транспортном пакете.</w:t>
      </w:r>
    </w:p>
    <w:p w:rsidR="00000000" w:rsidRDefault="002134F0">
      <w:pPr>
        <w:pStyle w:val="ConsPlusNormal"/>
        <w:spacing w:before="240"/>
        <w:ind w:firstLine="540"/>
        <w:jc w:val="both"/>
      </w:pPr>
      <w:r>
        <w:t>5.2 Грузовые, укрупненные грузовые или груз</w:t>
      </w:r>
      <w:r>
        <w:t>овые транспортные единицы, содержащие опасные грузы разных наименований, должны иметь маркировку, в полной мере характеризующую груз каждого наименования, если иное не предусмотрено требованиями настоящего стандарта.</w:t>
      </w:r>
    </w:p>
    <w:p w:rsidR="00000000" w:rsidRDefault="002134F0">
      <w:pPr>
        <w:pStyle w:val="ConsPlusNormal"/>
        <w:spacing w:before="240"/>
        <w:ind w:firstLine="540"/>
        <w:jc w:val="both"/>
      </w:pPr>
      <w:r>
        <w:t>Вместе с тем на грузовой, укрупненной г</w:t>
      </w:r>
      <w:r>
        <w:t>рузовой или грузовой транспортной единицах не допускается повторно наносить одинаковые элементы маркировки (одинаковые надписи, знаки опасности, знаки-табло опасности и т.п.).</w:t>
      </w:r>
    </w:p>
    <w:p w:rsidR="00000000" w:rsidRDefault="002134F0">
      <w:pPr>
        <w:pStyle w:val="ConsPlusNormal"/>
        <w:spacing w:before="240"/>
        <w:ind w:firstLine="540"/>
        <w:jc w:val="both"/>
      </w:pPr>
      <w:r>
        <w:t>Знаки безопасности, установленные в ГОСТ 12.4.026, на грузовую единицу с опасным</w:t>
      </w:r>
      <w:r>
        <w:t xml:space="preserve"> грузом, не наносят.</w:t>
      </w:r>
    </w:p>
    <w:p w:rsidR="00000000" w:rsidRDefault="002134F0">
      <w:pPr>
        <w:pStyle w:val="ConsPlusNormal"/>
        <w:spacing w:before="240"/>
        <w:ind w:firstLine="540"/>
        <w:jc w:val="both"/>
      </w:pPr>
      <w:r>
        <w:t>5.3 Маркировка должна быть четкой, видимой и выдерживать воздействие погодных условий без существенного ухудшения ее качества на период транспортирования груза и не должна закрывать другую маркировку, нанесенную на грузовые, укрупненны</w:t>
      </w:r>
      <w:r>
        <w:t>е грузовые или грузовые транспортные единицы.</w:t>
      </w:r>
    </w:p>
    <w:p w:rsidR="00000000" w:rsidRDefault="002134F0">
      <w:pPr>
        <w:pStyle w:val="ConsPlusNormal"/>
        <w:spacing w:before="240"/>
        <w:ind w:firstLine="540"/>
        <w:jc w:val="both"/>
      </w:pPr>
      <w:r>
        <w:t>5.4 Маркировку наносят на наружную поверхность грузовой, укрупненной грузовой или грузовой транспортной единицы. Цвет наружной поверхности должен быть контрастным относительно цвета маркировки. Если цвет наружн</w:t>
      </w:r>
      <w:r>
        <w:t>ой поверхности не контрастный и маркировку не видно или видно нечетко, то место маркировки следует выделить контрастным цветом. Лучшими контрастными цветами являются белый или черный.</w:t>
      </w:r>
    </w:p>
    <w:p w:rsidR="00000000" w:rsidRDefault="002134F0">
      <w:pPr>
        <w:pStyle w:val="ConsPlusNormal"/>
        <w:spacing w:before="240"/>
        <w:ind w:firstLine="540"/>
        <w:jc w:val="both"/>
      </w:pPr>
      <w:r>
        <w:t xml:space="preserve">5.5 Элементы маркировки необходимо наносить в непосредственной близости </w:t>
      </w:r>
      <w:r>
        <w:t>один от другого.</w:t>
      </w:r>
    </w:p>
    <w:p w:rsidR="00000000" w:rsidRDefault="002134F0">
      <w:pPr>
        <w:pStyle w:val="ConsPlusNormal"/>
        <w:spacing w:before="240"/>
        <w:ind w:firstLine="540"/>
        <w:jc w:val="both"/>
      </w:pPr>
      <w:r>
        <w:t>5.6 На грузовые единицы и укрупненные грузовые единицы маркировку наносят краской по трафарету, типографским способом или в виде этикеток, изготовленных на самоклеящейся пленке.</w:t>
      </w:r>
    </w:p>
    <w:p w:rsidR="00000000" w:rsidRDefault="002134F0">
      <w:pPr>
        <w:pStyle w:val="ConsPlusNormal"/>
        <w:spacing w:before="240"/>
        <w:ind w:firstLine="540"/>
        <w:jc w:val="both"/>
      </w:pPr>
      <w:r>
        <w:t>На грузовые транспортные единицы маркировку наносят в виде эт</w:t>
      </w:r>
      <w:r>
        <w:t>икеток, изготовленных на самоклеящейся пленке, или табличек. При маркировании следует учитывать характер поверхности грузовой единицы или грузовой транспортной единицы.</w:t>
      </w:r>
    </w:p>
    <w:p w:rsidR="00000000" w:rsidRDefault="002134F0">
      <w:pPr>
        <w:pStyle w:val="ConsPlusNormal"/>
        <w:spacing w:before="240"/>
        <w:ind w:firstLine="540"/>
        <w:jc w:val="both"/>
      </w:pPr>
      <w:r>
        <w:t>Самоклеящаяся пленка (пленка с нанесенным на обратной стороне клеевым слоем, закрытым а</w:t>
      </w:r>
      <w:r>
        <w:t>нтиадгезийным материалом) должна иметь следующие характеристики:</w:t>
      </w:r>
    </w:p>
    <w:p w:rsidR="00000000" w:rsidRDefault="002134F0">
      <w:pPr>
        <w:pStyle w:val="ConsPlusNormal"/>
        <w:spacing w:before="240"/>
        <w:ind w:firstLine="540"/>
        <w:jc w:val="both"/>
      </w:pPr>
      <w:r>
        <w:t>- толщина пленки (без слоя клея) - не менее 60 мкм; измеряют по ГОСТ 17035-86 (подраздел 3.3, метод А);</w:t>
      </w:r>
    </w:p>
    <w:p w:rsidR="00000000" w:rsidRDefault="002134F0">
      <w:pPr>
        <w:pStyle w:val="ConsPlusNormal"/>
        <w:spacing w:before="240"/>
        <w:ind w:firstLine="540"/>
        <w:jc w:val="both"/>
      </w:pPr>
      <w:r>
        <w:t xml:space="preserve">- адгезия к нержавеющей стали - не менее 7 Н/см; измеряют по </w:t>
      </w:r>
      <w:hyperlink w:anchor="Par993" w:tooltip="[7]" w:history="1">
        <w:r>
          <w:rPr>
            <w:color w:val="0000FF"/>
          </w:rPr>
          <w:t>[7]</w:t>
        </w:r>
      </w:hyperlink>
      <w:r>
        <w:t xml:space="preserve"> (метод А);</w:t>
      </w:r>
    </w:p>
    <w:p w:rsidR="00000000" w:rsidRDefault="002134F0">
      <w:pPr>
        <w:pStyle w:val="ConsPlusNormal"/>
        <w:spacing w:before="240"/>
        <w:ind w:firstLine="540"/>
        <w:jc w:val="both"/>
      </w:pPr>
      <w:r>
        <w:t xml:space="preserve">- адгезия статического сдвига - не менее 72 ч; измеряют по </w:t>
      </w:r>
      <w:hyperlink w:anchor="Par997" w:tooltip="[8]" w:history="1">
        <w:r>
          <w:rPr>
            <w:color w:val="0000FF"/>
          </w:rPr>
          <w:t>[8]</w:t>
        </w:r>
      </w:hyperlink>
      <w:r>
        <w:t xml:space="preserve"> (метод А) с площадью контакта 25 мм x 25 мм и контрольным грузом массой (500 +/- 0,5) г.</w:t>
      </w:r>
    </w:p>
    <w:p w:rsidR="00000000" w:rsidRDefault="002134F0">
      <w:pPr>
        <w:pStyle w:val="ConsPlusNormal"/>
        <w:spacing w:before="240"/>
        <w:ind w:firstLine="540"/>
        <w:jc w:val="both"/>
      </w:pPr>
      <w:r>
        <w:t xml:space="preserve">Если грузовая единица имеет неправильную форму или </w:t>
      </w:r>
      <w:r>
        <w:t>малые размеры, допускается маркировку наносить на ярлык, который должен быть прочно прикреплен к грузовой единице.</w:t>
      </w:r>
    </w:p>
    <w:p w:rsidR="00000000" w:rsidRDefault="002134F0">
      <w:pPr>
        <w:pStyle w:val="ConsPlusNormal"/>
        <w:spacing w:before="240"/>
        <w:ind w:firstLine="540"/>
        <w:jc w:val="both"/>
      </w:pPr>
      <w:r>
        <w:t>Способы, материалы и шрифты, применяемые для маркировки - по ГОСТ 14192.</w:t>
      </w:r>
    </w:p>
    <w:p w:rsidR="00000000" w:rsidRDefault="002134F0">
      <w:pPr>
        <w:pStyle w:val="ConsPlusNormal"/>
        <w:jc w:val="both"/>
      </w:pPr>
      <w:r>
        <w:t>(п. 5.6 в ред. Изменения N 1, утв. Приказом Росстандарта от 18.06.20</w:t>
      </w:r>
      <w:r>
        <w:t>20 N 272-ст)</w:t>
      </w:r>
    </w:p>
    <w:p w:rsidR="00000000" w:rsidRDefault="002134F0">
      <w:pPr>
        <w:pStyle w:val="ConsPlusNormal"/>
        <w:spacing w:before="240"/>
        <w:ind w:firstLine="540"/>
        <w:jc w:val="both"/>
      </w:pPr>
      <w:r>
        <w:t>5.7 На грузовые, укрупненные грузовые или грузовые транспортные единицы, содержащие опасный груз и предназначенные для перевозки морским транспортом, маркировку необходимо наносить таким способом, чтобы содержащаяся в ней информация оставалась</w:t>
      </w:r>
      <w:r>
        <w:t xml:space="preserve"> различимой после пребывания в морской воде в течение не менее 3 месяцев.</w:t>
      </w:r>
    </w:p>
    <w:p w:rsidR="00000000" w:rsidRDefault="002134F0">
      <w:pPr>
        <w:pStyle w:val="ConsPlusNormal"/>
        <w:spacing w:before="240"/>
        <w:ind w:firstLine="540"/>
        <w:jc w:val="both"/>
      </w:pPr>
      <w:r>
        <w:t xml:space="preserve">5.8 Крупногабаритные опасные грузы, которые в соответствии с нормативным документом допускается транспортировать без упаковки, необходимо маркировать в соответствии с </w:t>
      </w:r>
      <w:hyperlink w:anchor="Par143" w:tooltip="6.1 Маркировка, наносимая на грузовую единицу" w:history="1">
        <w:r>
          <w:rPr>
            <w:color w:val="0000FF"/>
          </w:rPr>
          <w:t>6.1</w:t>
        </w:r>
      </w:hyperlink>
      <w:r>
        <w:t>. Маркировку наносят на изделие либо на транспортно-погрузочное приспособление, которое является его неотъемлемой частью в процессе транспортирования.</w:t>
      </w:r>
    </w:p>
    <w:p w:rsidR="00000000" w:rsidRDefault="002134F0">
      <w:pPr>
        <w:pStyle w:val="ConsPlusNormal"/>
        <w:spacing w:before="240"/>
        <w:ind w:firstLine="540"/>
        <w:jc w:val="both"/>
      </w:pPr>
      <w:r>
        <w:t>5.9 Специальные требования к маркировке, ус</w:t>
      </w:r>
      <w:r>
        <w:t xml:space="preserve">тановленные в </w:t>
      </w:r>
      <w:hyperlink w:anchor="Par701" w:tooltip="9 Специальные требования к маркировке" w:history="1">
        <w:r>
          <w:rPr>
            <w:color w:val="0000FF"/>
          </w:rPr>
          <w:t>разделе 9</w:t>
        </w:r>
      </w:hyperlink>
      <w:r>
        <w:t xml:space="preserve"> для ряда опасных грузов, необходимо выполнять дополнительно к требованиям, указанным в </w:t>
      </w:r>
      <w:hyperlink w:anchor="Par111" w:tooltip="5 Общие требования" w:history="1">
        <w:r>
          <w:rPr>
            <w:color w:val="0000FF"/>
          </w:rPr>
          <w:t>разделах 5</w:t>
        </w:r>
      </w:hyperlink>
      <w:r>
        <w:t xml:space="preserve"> - </w:t>
      </w:r>
      <w:hyperlink w:anchor="Par162" w:tooltip="7 Элементы маркировки и требования к их нанесению" w:history="1">
        <w:r>
          <w:rPr>
            <w:color w:val="0000FF"/>
          </w:rPr>
          <w:t>7</w:t>
        </w:r>
      </w:hyperlink>
      <w:r>
        <w:t>.</w:t>
      </w:r>
    </w:p>
    <w:p w:rsidR="00000000" w:rsidRDefault="002134F0">
      <w:pPr>
        <w:pStyle w:val="ConsPlusNormal"/>
        <w:spacing w:before="240"/>
        <w:ind w:firstLine="540"/>
        <w:jc w:val="both"/>
      </w:pPr>
      <w:r>
        <w:t xml:space="preserve">5.10 Надписи, наносимые согласно требованиям настоящего стандарта, выполняют на языке государства, где производят маркировку, если иное не предусмотрено в контракте. При экспортных перевозках в </w:t>
      </w:r>
      <w:r>
        <w:t>страны СНГ надписи выполняют на русском языке, а в другие страны - на английском языке, если иное не предусмотрено в контракте.</w:t>
      </w:r>
    </w:p>
    <w:p w:rsidR="00000000" w:rsidRDefault="002134F0">
      <w:pPr>
        <w:pStyle w:val="ConsPlusNormal"/>
        <w:spacing w:before="240"/>
        <w:ind w:firstLine="540"/>
        <w:jc w:val="both"/>
      </w:pPr>
      <w:r>
        <w:t>5.11 Грузовые единицы или грузовые транспортные единицы, не очищенные от опасных грузов или содержащие тару, не очищенную от опа</w:t>
      </w:r>
      <w:r>
        <w:t>сных грузов, должны иметь маркировку, отвечающую требованиям настоящего стандарта, которые применялись к последнему опасному грузу, размещенному в них.</w:t>
      </w:r>
    </w:p>
    <w:p w:rsidR="00000000" w:rsidRDefault="002134F0">
      <w:pPr>
        <w:pStyle w:val="ConsPlusNormal"/>
        <w:spacing w:before="240"/>
        <w:ind w:firstLine="540"/>
        <w:jc w:val="both"/>
      </w:pPr>
      <w:r>
        <w:t>5.12 Маркировку, нанесенную на грузовые, укрупненные грузовые или грузовые транспортные единицы, необход</w:t>
      </w:r>
      <w:r>
        <w:t>имо удалить после их разгрузки и очистки от остатков опасного груза. Допускается закрывать маркировку в тех случаях, когда грузовые и грузовые транспортные единицы могут или будут в дальнейшем использовать для транспортирования такого же опасного груза.</w:t>
      </w:r>
    </w:p>
    <w:p w:rsidR="00000000" w:rsidRDefault="002134F0">
      <w:pPr>
        <w:pStyle w:val="ConsPlusNormal"/>
        <w:spacing w:before="240"/>
        <w:ind w:firstLine="540"/>
        <w:jc w:val="both"/>
      </w:pPr>
      <w:r>
        <w:t>5.</w:t>
      </w:r>
      <w:r>
        <w:t>13 Грузоотправитель несет ответственность за достоверность и содержание маркировки, нанесенной на грузовые, укрупненные грузовые и грузовые транспортные единицы, в соответствии с национальным законодательством.</w:t>
      </w:r>
    </w:p>
    <w:p w:rsidR="00000000" w:rsidRDefault="002134F0">
      <w:pPr>
        <w:pStyle w:val="ConsPlusNormal"/>
        <w:jc w:val="both"/>
      </w:pPr>
    </w:p>
    <w:p w:rsidR="00000000" w:rsidRDefault="002134F0">
      <w:pPr>
        <w:pStyle w:val="ConsPlusTitle"/>
        <w:ind w:firstLine="540"/>
        <w:jc w:val="both"/>
        <w:outlineLvl w:val="1"/>
      </w:pPr>
      <w:r>
        <w:t>6 Маркировка и требования к ее нанесению</w:t>
      </w:r>
    </w:p>
    <w:p w:rsidR="00000000" w:rsidRDefault="002134F0">
      <w:pPr>
        <w:pStyle w:val="ConsPlusNormal"/>
        <w:jc w:val="both"/>
      </w:pPr>
    </w:p>
    <w:p w:rsidR="00000000" w:rsidRDefault="002134F0">
      <w:pPr>
        <w:pStyle w:val="ConsPlusTitle"/>
        <w:ind w:firstLine="540"/>
        <w:jc w:val="both"/>
        <w:outlineLvl w:val="2"/>
      </w:pPr>
      <w:bookmarkStart w:id="1" w:name="Par143"/>
      <w:bookmarkEnd w:id="1"/>
      <w:r>
        <w:t>6.1 Маркировка, наносимая на грузовую единицу</w:t>
      </w:r>
    </w:p>
    <w:p w:rsidR="00000000" w:rsidRDefault="002134F0">
      <w:pPr>
        <w:pStyle w:val="ConsPlusNormal"/>
        <w:spacing w:before="240"/>
        <w:ind w:firstLine="540"/>
        <w:jc w:val="both"/>
      </w:pPr>
      <w:bookmarkStart w:id="2" w:name="Par144"/>
      <w:bookmarkEnd w:id="2"/>
      <w:r>
        <w:t>6.1.1 На грузовую единицу, если иное не предусмотрено иными требованиями настоящего стандарта, наносят следующую маркировку, характеризующую вид и степень опасности груза:</w:t>
      </w:r>
    </w:p>
    <w:p w:rsidR="00000000" w:rsidRDefault="002134F0">
      <w:pPr>
        <w:pStyle w:val="ConsPlusNormal"/>
        <w:spacing w:before="240"/>
        <w:ind w:firstLine="540"/>
        <w:jc w:val="both"/>
      </w:pPr>
      <w:r>
        <w:t>- знак опаснос</w:t>
      </w:r>
      <w:r>
        <w:t>ти;</w:t>
      </w:r>
    </w:p>
    <w:p w:rsidR="00000000" w:rsidRDefault="002134F0">
      <w:pPr>
        <w:pStyle w:val="ConsPlusNormal"/>
        <w:spacing w:before="240"/>
        <w:ind w:firstLine="540"/>
        <w:jc w:val="both"/>
      </w:pPr>
      <w:r>
        <w:t>- надлежащее отгрузочное наименование;</w:t>
      </w:r>
    </w:p>
    <w:p w:rsidR="00000000" w:rsidRDefault="002134F0">
      <w:pPr>
        <w:pStyle w:val="ConsPlusNormal"/>
        <w:spacing w:before="240"/>
        <w:ind w:firstLine="540"/>
        <w:jc w:val="both"/>
      </w:pPr>
      <w:r>
        <w:t>- номер ООН;</w:t>
      </w:r>
    </w:p>
    <w:p w:rsidR="00000000" w:rsidRDefault="002134F0">
      <w:pPr>
        <w:pStyle w:val="ConsPlusNormal"/>
        <w:spacing w:before="240"/>
        <w:ind w:firstLine="540"/>
        <w:jc w:val="both"/>
      </w:pPr>
      <w:r>
        <w:t>- классификационный шифр;</w:t>
      </w:r>
    </w:p>
    <w:p w:rsidR="00000000" w:rsidRDefault="002134F0">
      <w:pPr>
        <w:pStyle w:val="ConsPlusNormal"/>
        <w:spacing w:before="240"/>
        <w:ind w:firstLine="540"/>
        <w:jc w:val="both"/>
      </w:pPr>
      <w:r>
        <w:t>- маркировочный знак (если это необходимо для груза в соответствии с настоящим стандартом).</w:t>
      </w:r>
    </w:p>
    <w:p w:rsidR="00000000" w:rsidRDefault="002134F0">
      <w:pPr>
        <w:pStyle w:val="ConsPlusNormal"/>
        <w:spacing w:before="240"/>
        <w:ind w:firstLine="540"/>
        <w:jc w:val="both"/>
      </w:pPr>
      <w:r>
        <w:t xml:space="preserve">6.1.2 Элементы маркировки, предусмотренные в </w:t>
      </w:r>
      <w:hyperlink w:anchor="Par144" w:tooltip="6.1.1 На грузовую единицу, если иное не предусмотрено иными требованиями настоящего стандарта, наносят следующую маркировку, характеризующую вид и степень опасности груза:" w:history="1">
        <w:r>
          <w:rPr>
            <w:color w:val="0000FF"/>
          </w:rPr>
          <w:t>6.1.1</w:t>
        </w:r>
      </w:hyperlink>
      <w:r>
        <w:t>, наносят на грузовые единицы в соответствии с требованиями, изложенными в соответствующ</w:t>
      </w:r>
      <w:r>
        <w:t>их разделах, подразделах и пунктах настоящего стандарта рядом с манипуляционными знаками по ГОСТ 14192.</w:t>
      </w:r>
    </w:p>
    <w:p w:rsidR="00000000" w:rsidRDefault="002134F0">
      <w:pPr>
        <w:pStyle w:val="ConsPlusTitle"/>
        <w:spacing w:before="240"/>
        <w:ind w:firstLine="540"/>
        <w:jc w:val="both"/>
        <w:outlineLvl w:val="2"/>
      </w:pPr>
      <w:r>
        <w:t>6.2 Маркировка, наносимая на грузовую транспортную единицу</w:t>
      </w:r>
    </w:p>
    <w:p w:rsidR="00000000" w:rsidRDefault="002134F0">
      <w:pPr>
        <w:pStyle w:val="ConsPlusNormal"/>
        <w:spacing w:before="240"/>
        <w:ind w:firstLine="540"/>
        <w:jc w:val="both"/>
      </w:pPr>
      <w:bookmarkStart w:id="3" w:name="Par152"/>
      <w:bookmarkEnd w:id="3"/>
      <w:r>
        <w:t>6.2.1 На грузовую транспортную единицу, если иное не предусмотрено требованиями н</w:t>
      </w:r>
      <w:r>
        <w:t>астоящего стандарта, наносят:</w:t>
      </w:r>
    </w:p>
    <w:p w:rsidR="00000000" w:rsidRDefault="002134F0">
      <w:pPr>
        <w:pStyle w:val="ConsPlusNormal"/>
        <w:spacing w:before="240"/>
        <w:ind w:firstLine="540"/>
        <w:jc w:val="both"/>
      </w:pPr>
      <w:r>
        <w:t>- знак-табло опасности;</w:t>
      </w:r>
    </w:p>
    <w:p w:rsidR="00000000" w:rsidRDefault="002134F0">
      <w:pPr>
        <w:pStyle w:val="ConsPlusNormal"/>
        <w:spacing w:before="240"/>
        <w:ind w:firstLine="540"/>
        <w:jc w:val="both"/>
      </w:pPr>
      <w:r>
        <w:t>- номер ООН;</w:t>
      </w:r>
    </w:p>
    <w:p w:rsidR="00000000" w:rsidRDefault="002134F0">
      <w:pPr>
        <w:pStyle w:val="ConsPlusNormal"/>
        <w:spacing w:before="240"/>
        <w:ind w:firstLine="540"/>
        <w:jc w:val="both"/>
      </w:pPr>
      <w:r>
        <w:t>- маркировочный знак (если это необходимо для груза в соответствии с настоящим стандартом);</w:t>
      </w:r>
    </w:p>
    <w:p w:rsidR="00000000" w:rsidRDefault="002134F0">
      <w:pPr>
        <w:pStyle w:val="ConsPlusNormal"/>
        <w:spacing w:before="240"/>
        <w:ind w:firstLine="540"/>
        <w:jc w:val="both"/>
      </w:pPr>
      <w:r>
        <w:t>- предупредительный знак (если это необходимо для груза в соответствии с настоящим стандартом);</w:t>
      </w:r>
    </w:p>
    <w:p w:rsidR="00000000" w:rsidRDefault="002134F0">
      <w:pPr>
        <w:pStyle w:val="ConsPlusNormal"/>
        <w:spacing w:before="240"/>
        <w:ind w:firstLine="540"/>
        <w:jc w:val="both"/>
      </w:pPr>
      <w:r>
        <w:t>-</w:t>
      </w:r>
      <w:r>
        <w:t xml:space="preserve"> идентификационный номер опасности (при перевозке автомобильным, железнодорожным, речным видами транспорта или мультимодальных перевозках с использованием данных видов транспорта);</w:t>
      </w:r>
    </w:p>
    <w:p w:rsidR="00000000" w:rsidRDefault="002134F0">
      <w:pPr>
        <w:pStyle w:val="ConsPlusNormal"/>
        <w:spacing w:before="240"/>
        <w:ind w:firstLine="540"/>
        <w:jc w:val="both"/>
      </w:pPr>
      <w:r>
        <w:t>- номер аварийной карточки железнодорожного транспорта (при перевозке желез</w:t>
      </w:r>
      <w:r>
        <w:t>нодорожным транспортом или мультимодальных перевозках с использованием данного вида транспорта);</w:t>
      </w:r>
    </w:p>
    <w:p w:rsidR="00000000" w:rsidRDefault="002134F0">
      <w:pPr>
        <w:pStyle w:val="ConsPlusNormal"/>
        <w:spacing w:before="240"/>
        <w:ind w:firstLine="540"/>
        <w:jc w:val="both"/>
      </w:pPr>
      <w:r>
        <w:t>- надлежащее отгрузочное наименование (при перевозке морским транспортом или мультимодальных перевозках с использованием данного вида транспорта) в случаях, ук</w:t>
      </w:r>
      <w:r>
        <w:t xml:space="preserve">азанных в </w:t>
      </w:r>
      <w:hyperlink w:anchor="Par576" w:tooltip="7.4 Надлежащее отгрузочное наименование" w:history="1">
        <w:r>
          <w:rPr>
            <w:color w:val="0000FF"/>
          </w:rPr>
          <w:t>7.4</w:t>
        </w:r>
      </w:hyperlink>
      <w:r>
        <w:t>.</w:t>
      </w:r>
    </w:p>
    <w:p w:rsidR="00000000" w:rsidRDefault="002134F0">
      <w:pPr>
        <w:pStyle w:val="ConsPlusNormal"/>
        <w:spacing w:before="240"/>
        <w:ind w:firstLine="540"/>
        <w:jc w:val="both"/>
      </w:pPr>
      <w:r>
        <w:t xml:space="preserve">6.2.2 Элементы маркировки, предусмотренные в </w:t>
      </w:r>
      <w:hyperlink w:anchor="Par152" w:tooltip="6.2.1 На грузовую транспортную единицу, если иное не предусмотрено требованиями настоящего стандарта, наносят:" w:history="1">
        <w:r>
          <w:rPr>
            <w:color w:val="0000FF"/>
          </w:rPr>
          <w:t>6.2.1</w:t>
        </w:r>
      </w:hyperlink>
      <w:r>
        <w:t>, наносят на грузовые транспортные единицы в соответствии с требованиями, изложенными в соответствующих разделах, подразделах и пунктах настоящего стандарта.</w:t>
      </w:r>
    </w:p>
    <w:p w:rsidR="00000000" w:rsidRDefault="002134F0">
      <w:pPr>
        <w:pStyle w:val="ConsPlusNormal"/>
        <w:jc w:val="both"/>
      </w:pPr>
    </w:p>
    <w:p w:rsidR="00000000" w:rsidRDefault="002134F0">
      <w:pPr>
        <w:pStyle w:val="ConsPlusTitle"/>
        <w:ind w:firstLine="540"/>
        <w:jc w:val="both"/>
        <w:outlineLvl w:val="1"/>
      </w:pPr>
      <w:bookmarkStart w:id="4" w:name="Par162"/>
      <w:bookmarkEnd w:id="4"/>
      <w:r>
        <w:t>7 Элементы маркировки и требования к их нанесению</w:t>
      </w:r>
    </w:p>
    <w:p w:rsidR="00000000" w:rsidRDefault="002134F0">
      <w:pPr>
        <w:pStyle w:val="ConsPlusNormal"/>
        <w:jc w:val="both"/>
      </w:pPr>
    </w:p>
    <w:p w:rsidR="00000000" w:rsidRDefault="002134F0">
      <w:pPr>
        <w:pStyle w:val="ConsPlusTitle"/>
        <w:ind w:firstLine="540"/>
        <w:jc w:val="both"/>
        <w:outlineLvl w:val="2"/>
      </w:pPr>
      <w:r>
        <w:t>7.1 Знаки опасност</w:t>
      </w:r>
      <w:r>
        <w:t>и</w:t>
      </w:r>
    </w:p>
    <w:p w:rsidR="00000000" w:rsidRDefault="002134F0">
      <w:pPr>
        <w:pStyle w:val="ConsPlusNormal"/>
        <w:spacing w:before="240"/>
        <w:ind w:firstLine="540"/>
        <w:jc w:val="both"/>
      </w:pPr>
      <w:r>
        <w:rPr>
          <w:b/>
          <w:bCs/>
        </w:rPr>
        <w:t>7.1.1 Требования к знакам опасности</w:t>
      </w:r>
    </w:p>
    <w:p w:rsidR="00000000" w:rsidRDefault="002134F0">
      <w:pPr>
        <w:pStyle w:val="ConsPlusNormal"/>
        <w:spacing w:before="240"/>
        <w:ind w:firstLine="540"/>
        <w:jc w:val="both"/>
      </w:pPr>
      <w:r>
        <w:t xml:space="preserve">7.1.1.1 Знаки опасности, указывающие на основной и дополнительные виды опасности и наносимые на грузовые единицы с опасными грузами, должны соответствовать требованиям настоящего стандарта в отношении формы, размеров, </w:t>
      </w:r>
      <w:r>
        <w:t>цвета, линии, символа опасности и номеров, указанных на них, а также образцам, приведенным в таблице 7.1.</w:t>
      </w:r>
    </w:p>
    <w:p w:rsidR="00000000" w:rsidRDefault="002134F0">
      <w:pPr>
        <w:pStyle w:val="ConsPlusNormal"/>
        <w:jc w:val="both"/>
      </w:pPr>
    </w:p>
    <w:p w:rsidR="00000000" w:rsidRDefault="002134F0">
      <w:pPr>
        <w:pStyle w:val="ConsPlusNormal"/>
        <w:jc w:val="right"/>
      </w:pPr>
      <w:bookmarkStart w:id="5" w:name="Par168"/>
      <w:bookmarkEnd w:id="5"/>
      <w:r>
        <w:t>Таблица 7.1</w:t>
      </w:r>
    </w:p>
    <w:p w:rsidR="00000000" w:rsidRDefault="002134F0">
      <w:pPr>
        <w:pStyle w:val="ConsPlusNormal"/>
        <w:jc w:val="both"/>
      </w:pPr>
    </w:p>
    <w:p w:rsidR="00000000" w:rsidRDefault="002134F0">
      <w:pPr>
        <w:pStyle w:val="ConsPlusNormal"/>
        <w:jc w:val="center"/>
      </w:pPr>
      <w:r>
        <w:t>Знаки опасности</w:t>
      </w:r>
    </w:p>
    <w:p w:rsidR="00000000" w:rsidRDefault="002134F0">
      <w:pPr>
        <w:pStyle w:val="ConsPlusNormal"/>
        <w:jc w:val="center"/>
      </w:pPr>
      <w:r>
        <w:t>(таблица 7.1 в ред. Изменения N 1, утв. Приказом</w:t>
      </w:r>
    </w:p>
    <w:p w:rsidR="00000000" w:rsidRDefault="002134F0">
      <w:pPr>
        <w:pStyle w:val="ConsPlusNormal"/>
        <w:jc w:val="center"/>
      </w:pPr>
      <w:r>
        <w:t>Росстандарта от 18.06.2020 N 272-ст)</w:t>
      </w:r>
    </w:p>
    <w:p w:rsidR="00000000" w:rsidRDefault="002134F0">
      <w:pPr>
        <w:pStyle w:val="ConsPlusNormal"/>
        <w:jc w:val="both"/>
      </w:pPr>
    </w:p>
    <w:p w:rsidR="00000000" w:rsidRDefault="002134F0">
      <w:pPr>
        <w:pStyle w:val="ConsPlusNormal"/>
        <w:sectPr w:rsidR="00000000">
          <w:headerReference w:type="default" r:id="rId9"/>
          <w:footerReference w:type="default" r:id="rId10"/>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907"/>
        <w:gridCol w:w="2551"/>
        <w:gridCol w:w="2494"/>
        <w:gridCol w:w="1247"/>
        <w:gridCol w:w="1134"/>
        <w:gridCol w:w="5272"/>
      </w:tblGrid>
      <w:tr w:rsidR="00000000">
        <w:tc>
          <w:tcPr>
            <w:tcW w:w="907"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t>N образца знака опасности</w:t>
            </w:r>
          </w:p>
        </w:tc>
        <w:tc>
          <w:tcPr>
            <w:tcW w:w="2551"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t>Подкласс или категория</w:t>
            </w:r>
          </w:p>
        </w:tc>
        <w:tc>
          <w:tcPr>
            <w:tcW w:w="2494"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t>Символ и цвет символа</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t>Фон</w:t>
            </w:r>
          </w:p>
        </w:tc>
        <w:tc>
          <w:tcPr>
            <w:tcW w:w="1134"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t>Цифра в нижнем углу (и цвет цифры)</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t>Образцы знаков опасности, примечание</w:t>
            </w:r>
          </w:p>
        </w:tc>
      </w:tr>
      <w:tr w:rsidR="00000000">
        <w:tc>
          <w:tcPr>
            <w:tcW w:w="13605" w:type="dxa"/>
            <w:gridSpan w:val="6"/>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rPr>
                <w:b/>
                <w:bCs/>
              </w:rPr>
              <w:t>Класс 1. Взрывчатые вещества или изделия</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1</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Подклассы 1.1, 1.2 и 1.3</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Взрывающаяся бомба: черный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Оранжевый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1</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7"/>
              </w:rPr>
              <w:drawing>
                <wp:inline distT="0" distB="0" distL="0" distR="0">
                  <wp:extent cx="1514475" cy="15144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p w:rsidR="00000000" w:rsidRDefault="002134F0">
            <w:pPr>
              <w:pStyle w:val="ConsPlusNormal"/>
            </w:pPr>
          </w:p>
          <w:p w:rsidR="00000000" w:rsidRDefault="002134F0">
            <w:pPr>
              <w:pStyle w:val="ConsPlusNormal"/>
            </w:pPr>
            <w:r>
              <w:t>--------------------------------</w:t>
            </w:r>
          </w:p>
          <w:p w:rsidR="00000000" w:rsidRDefault="002134F0">
            <w:pPr>
              <w:pStyle w:val="ConsPlusNormal"/>
            </w:pPr>
            <w:r>
              <w:t>&lt;*&gt; - место для указания группы совместимости.</w:t>
            </w:r>
          </w:p>
          <w:p w:rsidR="00000000" w:rsidRDefault="002134F0">
            <w:pPr>
              <w:pStyle w:val="ConsPlusNormal"/>
            </w:pPr>
            <w:r>
              <w:t>&lt;**&gt; - место для указания подкласса.</w:t>
            </w:r>
          </w:p>
          <w:p w:rsidR="00000000" w:rsidRDefault="002134F0">
            <w:pPr>
              <w:pStyle w:val="ConsPlusNormal"/>
            </w:pPr>
          </w:p>
          <w:p w:rsidR="00000000" w:rsidRDefault="002134F0">
            <w:pPr>
              <w:pStyle w:val="ConsPlusNormal"/>
              <w:ind w:firstLine="283"/>
            </w:pPr>
            <w:r>
              <w:t>Примечание - Места &lt;*&gt; и &lt;**&gt; остаются незаполненными, если взрывоопасность является дополнительным видом опасности</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bookmarkStart w:id="6" w:name="Par194"/>
            <w:bookmarkEnd w:id="6"/>
            <w:r>
              <w:t>1.4</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Подкласс 1.4</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1.4: черный.</w:t>
            </w:r>
          </w:p>
          <w:p w:rsidR="00000000" w:rsidRDefault="002134F0">
            <w:pPr>
              <w:pStyle w:val="ConsPlusNormal"/>
              <w:jc w:val="center"/>
            </w:pPr>
            <w:r>
              <w:t>Числовые обозначения должны быть высотой около 30 мм и толщиной около 5 мм (для знака опасности р</w:t>
            </w:r>
            <w:r>
              <w:t>азмером 100 мм x 100 мм)</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Оранжевый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1</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5"/>
              </w:rPr>
              <w:drawing>
                <wp:inline distT="0" distB="0" distL="0" distR="0">
                  <wp:extent cx="1504950" cy="14954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504950" cy="1495425"/>
                          </a:xfrm>
                          <a:prstGeom prst="rect">
                            <a:avLst/>
                          </a:prstGeom>
                          <a:noFill/>
                          <a:ln w="9525">
                            <a:noFill/>
                            <a:miter lim="800000"/>
                            <a:headEnd/>
                            <a:tailEnd/>
                          </a:ln>
                        </pic:spPr>
                      </pic:pic>
                    </a:graphicData>
                  </a:graphic>
                </wp:inline>
              </w:drawing>
            </w:r>
          </w:p>
          <w:p w:rsidR="00000000" w:rsidRDefault="002134F0">
            <w:pPr>
              <w:pStyle w:val="ConsPlusNormal"/>
            </w:pPr>
          </w:p>
          <w:p w:rsidR="00000000" w:rsidRDefault="002134F0">
            <w:pPr>
              <w:pStyle w:val="ConsPlusNormal"/>
            </w:pPr>
            <w:r>
              <w:t>--------------------------------</w:t>
            </w:r>
          </w:p>
          <w:p w:rsidR="00000000" w:rsidRDefault="002134F0">
            <w:pPr>
              <w:pStyle w:val="ConsPlusNormal"/>
            </w:pPr>
            <w:r>
              <w:t>&lt;*&gt; - место для указания группы совместимости</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bookmarkStart w:id="7" w:name="Par205"/>
            <w:bookmarkEnd w:id="7"/>
            <w:r>
              <w:t>1.5</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Подкласс 1.5</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1.5: черный.</w:t>
            </w:r>
          </w:p>
          <w:p w:rsidR="00000000" w:rsidRDefault="002134F0">
            <w:pPr>
              <w:pStyle w:val="ConsPlusNormal"/>
              <w:jc w:val="center"/>
            </w:pPr>
            <w:r>
              <w:t>Числовые обозначения должны быть высотой около 30 мм и толщиной около 5 мм (для знака опасности размером 100 мм x 100 мм)</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Оранжевый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1</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7"/>
              </w:rPr>
              <w:drawing>
                <wp:inline distT="0" distB="0" distL="0" distR="0">
                  <wp:extent cx="1524000" cy="15240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000000" w:rsidRDefault="002134F0">
            <w:pPr>
              <w:pStyle w:val="ConsPlusNormal"/>
            </w:pPr>
          </w:p>
          <w:p w:rsidR="00000000" w:rsidRDefault="002134F0">
            <w:pPr>
              <w:pStyle w:val="ConsPlusNormal"/>
            </w:pPr>
            <w:r>
              <w:t>--------------------------------</w:t>
            </w:r>
          </w:p>
          <w:p w:rsidR="00000000" w:rsidRDefault="002134F0">
            <w:pPr>
              <w:pStyle w:val="ConsPlusNormal"/>
            </w:pPr>
            <w:r>
              <w:t>&lt;*&gt; - место для указания группы совместимо</w:t>
            </w:r>
            <w:r>
              <w:t>сти</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bookmarkStart w:id="8" w:name="Par216"/>
            <w:bookmarkEnd w:id="8"/>
            <w:r>
              <w:t>1.6</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Подкласс 1.6</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1.6: черный.</w:t>
            </w:r>
          </w:p>
          <w:p w:rsidR="00000000" w:rsidRDefault="002134F0">
            <w:pPr>
              <w:pStyle w:val="ConsPlusNormal"/>
              <w:jc w:val="center"/>
            </w:pPr>
            <w:r>
              <w:t>Числовые обозначения должны быть высотой около 30 мм и толщиной около 5 мм (для знака опасности размером 100 мм x 100 мм)</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Оранжевый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1</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7"/>
              </w:rPr>
              <w:drawing>
                <wp:inline distT="0" distB="0" distL="0" distR="0">
                  <wp:extent cx="1514475" cy="15240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514475" cy="1524000"/>
                          </a:xfrm>
                          <a:prstGeom prst="rect">
                            <a:avLst/>
                          </a:prstGeom>
                          <a:noFill/>
                          <a:ln w="9525">
                            <a:noFill/>
                            <a:miter lim="800000"/>
                            <a:headEnd/>
                            <a:tailEnd/>
                          </a:ln>
                        </pic:spPr>
                      </pic:pic>
                    </a:graphicData>
                  </a:graphic>
                </wp:inline>
              </w:drawing>
            </w:r>
          </w:p>
          <w:p w:rsidR="00000000" w:rsidRDefault="002134F0">
            <w:pPr>
              <w:pStyle w:val="ConsPlusNormal"/>
            </w:pPr>
          </w:p>
          <w:p w:rsidR="00000000" w:rsidRDefault="002134F0">
            <w:pPr>
              <w:pStyle w:val="ConsPlusNormal"/>
            </w:pPr>
            <w:r>
              <w:t>-----------------------------</w:t>
            </w:r>
            <w:r>
              <w:t>---</w:t>
            </w:r>
          </w:p>
          <w:p w:rsidR="00000000" w:rsidRDefault="002134F0">
            <w:pPr>
              <w:pStyle w:val="ConsPlusNormal"/>
            </w:pPr>
            <w:r>
              <w:t>&lt;*&gt; - место для указания группы совместимости</w:t>
            </w:r>
          </w:p>
        </w:tc>
      </w:tr>
      <w:tr w:rsidR="00000000">
        <w:tc>
          <w:tcPr>
            <w:tcW w:w="13605" w:type="dxa"/>
            <w:gridSpan w:val="6"/>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rPr>
                <w:b/>
                <w:bCs/>
              </w:rPr>
              <w:t>Класс 2. Газы</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bookmarkStart w:id="9" w:name="Par228"/>
            <w:bookmarkEnd w:id="9"/>
            <w:r>
              <w:t>2.1</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Подкласс 2.1:</w:t>
            </w:r>
          </w:p>
          <w:p w:rsidR="00000000" w:rsidRDefault="002134F0">
            <w:pPr>
              <w:pStyle w:val="ConsPlusNormal"/>
              <w:jc w:val="center"/>
            </w:pPr>
            <w:r>
              <w:t>Воспламеняющиеся газы (за исключением знаков опасности для подкласса 2.1 на баллонах и газовых баллончиках для сжиженных нефтяных газов, где они могут быть размещены непосредственно на самом сосуде, если цвет его поверхности обеспечивает достаточно контрас</w:t>
            </w:r>
            <w:r>
              <w:t>тный фон)</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Пламя: черный или белый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Красный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2</w:t>
            </w:r>
          </w:p>
          <w:p w:rsidR="00000000" w:rsidRDefault="002134F0">
            <w:pPr>
              <w:pStyle w:val="ConsPlusNormal"/>
              <w:jc w:val="center"/>
            </w:pPr>
            <w:r>
              <w:t>(черный или белый)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5"/>
              </w:rPr>
              <w:drawing>
                <wp:inline distT="0" distB="0" distL="0" distR="0">
                  <wp:extent cx="3267075" cy="14954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267075" cy="1495425"/>
                          </a:xfrm>
                          <a:prstGeom prst="rect">
                            <a:avLst/>
                          </a:prstGeom>
                          <a:noFill/>
                          <a:ln w="9525">
                            <a:noFill/>
                            <a:miter lim="800000"/>
                            <a:headEnd/>
                            <a:tailEnd/>
                          </a:ln>
                        </pic:spPr>
                      </pic:pic>
                    </a:graphicData>
                  </a:graphic>
                </wp:inline>
              </w:drawing>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2.2</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Подкласс 2.2:</w:t>
            </w:r>
          </w:p>
          <w:p w:rsidR="00000000" w:rsidRDefault="002134F0">
            <w:pPr>
              <w:pStyle w:val="ConsPlusNormal"/>
              <w:jc w:val="center"/>
            </w:pPr>
            <w:r>
              <w:t>Невоспламеняющиеся нетоксичные газы</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Газовый баллон: черный или белый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Зеленый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2</w:t>
            </w:r>
          </w:p>
          <w:p w:rsidR="00000000" w:rsidRDefault="002134F0">
            <w:pPr>
              <w:pStyle w:val="ConsPlusNormal"/>
              <w:jc w:val="center"/>
            </w:pPr>
            <w:r>
              <w:t>(черный или белый)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6"/>
              </w:rPr>
              <w:drawing>
                <wp:inline distT="0" distB="0" distL="0" distR="0">
                  <wp:extent cx="3267075" cy="15049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267075" cy="1504950"/>
                          </a:xfrm>
                          <a:prstGeom prst="rect">
                            <a:avLst/>
                          </a:prstGeom>
                          <a:noFill/>
                          <a:ln w="9525">
                            <a:noFill/>
                            <a:miter lim="800000"/>
                            <a:headEnd/>
                            <a:tailEnd/>
                          </a:ln>
                        </pic:spPr>
                      </pic:pic>
                    </a:graphicData>
                  </a:graphic>
                </wp:inline>
              </w:drawing>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2.3</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Подкласс 2.3:</w:t>
            </w:r>
          </w:p>
          <w:p w:rsidR="00000000" w:rsidRDefault="002134F0">
            <w:pPr>
              <w:pStyle w:val="ConsPlusNormal"/>
              <w:jc w:val="center"/>
            </w:pPr>
            <w:r>
              <w:t>Токсичные газы</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Череп и скрещенные кости: черный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Белый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2</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5"/>
              </w:rPr>
              <w:drawing>
                <wp:inline distT="0" distB="0" distL="0" distR="0">
                  <wp:extent cx="1524000" cy="14954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524000" cy="1495425"/>
                          </a:xfrm>
                          <a:prstGeom prst="rect">
                            <a:avLst/>
                          </a:prstGeom>
                          <a:noFill/>
                          <a:ln w="9525">
                            <a:noFill/>
                            <a:miter lim="800000"/>
                            <a:headEnd/>
                            <a:tailEnd/>
                          </a:ln>
                        </pic:spPr>
                      </pic:pic>
                    </a:graphicData>
                  </a:graphic>
                </wp:inline>
              </w:drawing>
            </w:r>
          </w:p>
        </w:tc>
      </w:tr>
      <w:tr w:rsidR="00000000">
        <w:tc>
          <w:tcPr>
            <w:tcW w:w="13605" w:type="dxa"/>
            <w:gridSpan w:val="6"/>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rPr>
                <w:b/>
                <w:bCs/>
              </w:rPr>
              <w:t>Класс 3. Легковоспламеняющиеся жидкости</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bookmarkStart w:id="10" w:name="Par253"/>
            <w:bookmarkEnd w:id="10"/>
            <w:r>
              <w:t>3</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Пламя: черный или белый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Красный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3</w:t>
            </w:r>
          </w:p>
          <w:p w:rsidR="00000000" w:rsidRDefault="002134F0">
            <w:pPr>
              <w:pStyle w:val="ConsPlusNormal"/>
              <w:jc w:val="center"/>
            </w:pPr>
            <w:r>
              <w:t>(черный или белый)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8"/>
              </w:rPr>
              <w:drawing>
                <wp:inline distT="0" distB="0" distL="0" distR="0">
                  <wp:extent cx="3228975" cy="15335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3228975" cy="1533525"/>
                          </a:xfrm>
                          <a:prstGeom prst="rect">
                            <a:avLst/>
                          </a:prstGeom>
                          <a:noFill/>
                          <a:ln w="9525">
                            <a:noFill/>
                            <a:miter lim="800000"/>
                            <a:headEnd/>
                            <a:tailEnd/>
                          </a:ln>
                        </pic:spPr>
                      </pic:pic>
                    </a:graphicData>
                  </a:graphic>
                </wp:inline>
              </w:drawing>
            </w:r>
          </w:p>
        </w:tc>
      </w:tr>
      <w:tr w:rsidR="00000000">
        <w:tc>
          <w:tcPr>
            <w:tcW w:w="13605" w:type="dxa"/>
            <w:gridSpan w:val="6"/>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rPr>
                <w:b/>
                <w:bCs/>
              </w:rPr>
              <w:t>Класс 4. Легковоспламеняющиеся твердые вещества; вещества, способные к самовозгоранию; вещества, выделяющие воспламеняющиеся газы при взаимодействии с водой</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bookmarkStart w:id="11" w:name="Par261"/>
            <w:bookmarkEnd w:id="11"/>
            <w:r>
              <w:t>4.1</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Подкласс 4.1:</w:t>
            </w:r>
          </w:p>
          <w:p w:rsidR="00000000" w:rsidRDefault="002134F0">
            <w:pPr>
              <w:pStyle w:val="ConsPlusNormal"/>
              <w:jc w:val="center"/>
            </w:pPr>
            <w:r>
              <w:t>Легковоспла</w:t>
            </w:r>
            <w:r>
              <w:t>меняющиеся твердые вещества, самореактивные вещества, десенсибилизированные взрывчатые вещества и полимеризующиеся вещества</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Пламя: черный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Белый с 7 вертикальными красными полосами</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4</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8"/>
              </w:rPr>
              <w:drawing>
                <wp:inline distT="0" distB="0" distL="0" distR="0">
                  <wp:extent cx="1543050" cy="15240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1543050" cy="1524000"/>
                          </a:xfrm>
                          <a:prstGeom prst="rect">
                            <a:avLst/>
                          </a:prstGeom>
                          <a:noFill/>
                          <a:ln w="9525">
                            <a:noFill/>
                            <a:miter lim="800000"/>
                            <a:headEnd/>
                            <a:tailEnd/>
                          </a:ln>
                        </pic:spPr>
                      </pic:pic>
                    </a:graphicData>
                  </a:graphic>
                </wp:inline>
              </w:drawing>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4.2</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Подкласс 4.2:</w:t>
            </w:r>
          </w:p>
          <w:p w:rsidR="00000000" w:rsidRDefault="002134F0">
            <w:pPr>
              <w:pStyle w:val="ConsPlusNormal"/>
              <w:jc w:val="center"/>
            </w:pPr>
            <w:r>
              <w:t>Вещества, способные к самовозгоранию</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Пламя: черный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Верхняя половина - белый, нижняя - красный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4</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6"/>
              </w:rPr>
              <w:drawing>
                <wp:inline distT="0" distB="0" distL="0" distR="0">
                  <wp:extent cx="1514475" cy="15049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1514475" cy="1504950"/>
                          </a:xfrm>
                          <a:prstGeom prst="rect">
                            <a:avLst/>
                          </a:prstGeom>
                          <a:noFill/>
                          <a:ln w="9525">
                            <a:noFill/>
                            <a:miter lim="800000"/>
                            <a:headEnd/>
                            <a:tailEnd/>
                          </a:ln>
                        </pic:spPr>
                      </pic:pic>
                    </a:graphicData>
                  </a:graphic>
                </wp:inline>
              </w:drawing>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4.3</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Подкласс 4.3:</w:t>
            </w:r>
          </w:p>
          <w:p w:rsidR="00000000" w:rsidRDefault="002134F0">
            <w:pPr>
              <w:pStyle w:val="ConsPlusNormal"/>
              <w:jc w:val="center"/>
            </w:pPr>
            <w:r>
              <w:t>Вещества, выделяющие воспламеняющиеся газ</w:t>
            </w:r>
            <w:r>
              <w:t>ы при соприкосновении с водой</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Пламя: черный или белый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Синий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4</w:t>
            </w:r>
          </w:p>
          <w:p w:rsidR="00000000" w:rsidRDefault="002134F0">
            <w:pPr>
              <w:pStyle w:val="ConsPlusNormal"/>
              <w:jc w:val="center"/>
            </w:pPr>
            <w:r>
              <w:t>(черный или белый)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8"/>
              </w:rPr>
              <w:drawing>
                <wp:inline distT="0" distB="0" distL="0" distR="0">
                  <wp:extent cx="3248025" cy="15240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3248025" cy="1524000"/>
                          </a:xfrm>
                          <a:prstGeom prst="rect">
                            <a:avLst/>
                          </a:prstGeom>
                          <a:noFill/>
                          <a:ln w="9525">
                            <a:noFill/>
                            <a:miter lim="800000"/>
                            <a:headEnd/>
                            <a:tailEnd/>
                          </a:ln>
                        </pic:spPr>
                      </pic:pic>
                    </a:graphicData>
                  </a:graphic>
                </wp:inline>
              </w:drawing>
            </w:r>
          </w:p>
        </w:tc>
      </w:tr>
      <w:tr w:rsidR="00000000">
        <w:tc>
          <w:tcPr>
            <w:tcW w:w="13605" w:type="dxa"/>
            <w:gridSpan w:val="6"/>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rPr>
                <w:b/>
                <w:bCs/>
              </w:rPr>
              <w:t>Класс 5. Окисляющие вещества и органические пероксиды</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bookmarkStart w:id="12" w:name="Par286"/>
            <w:bookmarkEnd w:id="12"/>
            <w:r>
              <w:t>5.1</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Подкласс 5.1:</w:t>
            </w:r>
          </w:p>
          <w:p w:rsidR="00000000" w:rsidRDefault="002134F0">
            <w:pPr>
              <w:pStyle w:val="ConsPlusNormal"/>
              <w:jc w:val="center"/>
            </w:pPr>
            <w:r>
              <w:t>Окисляющие вещества</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Пламя над окружностью: черный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Желтый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5.1</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7"/>
              </w:rPr>
              <w:drawing>
                <wp:inline distT="0" distB="0" distL="0" distR="0">
                  <wp:extent cx="1524000" cy="15240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bookmarkStart w:id="13" w:name="Par294"/>
            <w:bookmarkEnd w:id="13"/>
            <w:r>
              <w:t>5.2</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Подкласс 5.2:</w:t>
            </w:r>
          </w:p>
          <w:p w:rsidR="00000000" w:rsidRDefault="002134F0">
            <w:pPr>
              <w:pStyle w:val="ConsPlusNormal"/>
              <w:jc w:val="center"/>
            </w:pPr>
            <w:r>
              <w:t>Органические пероксиды</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Пламя: черный или белый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Верхняя половина - красный, нижняя - желтый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5.2</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8"/>
              </w:rPr>
              <w:drawing>
                <wp:inline distT="0" distB="0" distL="0" distR="0">
                  <wp:extent cx="3238500" cy="15335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3238500" cy="1533525"/>
                          </a:xfrm>
                          <a:prstGeom prst="rect">
                            <a:avLst/>
                          </a:prstGeom>
                          <a:noFill/>
                          <a:ln w="9525">
                            <a:noFill/>
                            <a:miter lim="800000"/>
                            <a:headEnd/>
                            <a:tailEnd/>
                          </a:ln>
                        </pic:spPr>
                      </pic:pic>
                    </a:graphicData>
                  </a:graphic>
                </wp:inline>
              </w:drawing>
            </w:r>
          </w:p>
        </w:tc>
      </w:tr>
      <w:tr w:rsidR="00000000">
        <w:tc>
          <w:tcPr>
            <w:tcW w:w="13605" w:type="dxa"/>
            <w:gridSpan w:val="6"/>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rPr>
                <w:b/>
                <w:bCs/>
              </w:rPr>
              <w:t>Класс 6. Токсичные вещества и инфекционные вещества</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bookmarkStart w:id="14" w:name="Par303"/>
            <w:bookmarkEnd w:id="14"/>
            <w:r>
              <w:t>6.1</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Подкласс 6.1:</w:t>
            </w:r>
          </w:p>
          <w:p w:rsidR="00000000" w:rsidRDefault="002134F0">
            <w:pPr>
              <w:pStyle w:val="ConsPlusNormal"/>
              <w:jc w:val="center"/>
            </w:pPr>
            <w:r>
              <w:t>Токсичные вещества</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Череп и скрещенные кости: черный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Белый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6</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6"/>
              </w:rPr>
              <w:drawing>
                <wp:inline distT="0" distB="0" distL="0" distR="0">
                  <wp:extent cx="1514475" cy="15049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1514475" cy="1504950"/>
                          </a:xfrm>
                          <a:prstGeom prst="rect">
                            <a:avLst/>
                          </a:prstGeom>
                          <a:noFill/>
                          <a:ln w="9525">
                            <a:noFill/>
                            <a:miter lim="800000"/>
                            <a:headEnd/>
                            <a:tailEnd/>
                          </a:ln>
                        </pic:spPr>
                      </pic:pic>
                    </a:graphicData>
                  </a:graphic>
                </wp:inline>
              </w:drawing>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6.2</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Подкласс 6.2:</w:t>
            </w:r>
          </w:p>
          <w:p w:rsidR="00000000" w:rsidRDefault="002134F0">
            <w:pPr>
              <w:pStyle w:val="ConsPlusNormal"/>
              <w:jc w:val="center"/>
            </w:pPr>
            <w:r>
              <w:t>Инфекционные вещества</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Три полумесяца, наложенные на окружность: черный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Белый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6</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6"/>
              </w:rPr>
              <w:drawing>
                <wp:inline distT="0" distB="0" distL="0" distR="0">
                  <wp:extent cx="1514475" cy="14954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1514475" cy="1495425"/>
                          </a:xfrm>
                          <a:prstGeom prst="rect">
                            <a:avLst/>
                          </a:prstGeom>
                          <a:noFill/>
                          <a:ln w="9525">
                            <a:noFill/>
                            <a:miter lim="800000"/>
                            <a:headEnd/>
                            <a:tailEnd/>
                          </a:ln>
                        </pic:spPr>
                      </pic:pic>
                    </a:graphicData>
                  </a:graphic>
                </wp:inline>
              </w:drawing>
            </w:r>
          </w:p>
          <w:p w:rsidR="00000000" w:rsidRDefault="002134F0">
            <w:pPr>
              <w:pStyle w:val="ConsPlusNormal"/>
            </w:pPr>
          </w:p>
          <w:p w:rsidR="00000000" w:rsidRDefault="002134F0">
            <w:pPr>
              <w:pStyle w:val="ConsPlusNormal"/>
              <w:jc w:val="center"/>
            </w:pPr>
            <w:r>
              <w:t>В нижней половине знака</w:t>
            </w:r>
            <w:r>
              <w:t xml:space="preserve"> могут иметься надписи черного цвета "Инфекционное вещество" и "В случае повреждения или утечки немедленно уведомить органы здравоохранения"</w:t>
            </w:r>
          </w:p>
        </w:tc>
      </w:tr>
      <w:tr w:rsidR="00000000">
        <w:tc>
          <w:tcPr>
            <w:tcW w:w="13605" w:type="dxa"/>
            <w:gridSpan w:val="6"/>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rPr>
                <w:b/>
                <w:bCs/>
              </w:rPr>
              <w:t>Класс 7. Радиоактивные материалы</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bookmarkStart w:id="15" w:name="Par322"/>
            <w:bookmarkEnd w:id="15"/>
            <w:r>
              <w:t>7A</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Категория I</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Трилистник: черный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Белый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7</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7"/>
              </w:rPr>
              <w:drawing>
                <wp:inline distT="0" distB="0" distL="0" distR="0">
                  <wp:extent cx="1533525" cy="15240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1533525" cy="1524000"/>
                          </a:xfrm>
                          <a:prstGeom prst="rect">
                            <a:avLst/>
                          </a:prstGeom>
                          <a:noFill/>
                          <a:ln w="9525">
                            <a:noFill/>
                            <a:miter lim="800000"/>
                            <a:headEnd/>
                            <a:tailEnd/>
                          </a:ln>
                        </pic:spPr>
                      </pic:pic>
                    </a:graphicData>
                  </a:graphic>
                </wp:inline>
              </w:drawing>
            </w:r>
          </w:p>
          <w:p w:rsidR="00000000" w:rsidRDefault="002134F0">
            <w:pPr>
              <w:pStyle w:val="ConsPlusNormal"/>
            </w:pPr>
          </w:p>
          <w:p w:rsidR="00000000" w:rsidRDefault="002134F0">
            <w:pPr>
              <w:pStyle w:val="ConsPlusNormal"/>
              <w:jc w:val="center"/>
            </w:pPr>
            <w:r>
              <w:t>В нижней половине знака обязательный текст: "РАДИОАКТИВНО", после этого текста должны следовать одна красная полоса и текст: "СОДЕРЖИМОЕ...", "АКТИВНОСТЬ..."</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bookmarkStart w:id="16" w:name="Par331"/>
            <w:bookmarkEnd w:id="16"/>
            <w:r>
              <w:t>7B</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Категория II</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Трилистник: черный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Ве</w:t>
            </w:r>
            <w:r>
              <w:t>рхняя половина - желтый с белой каймой; нижняя - белый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7</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26"/>
              </w:rPr>
              <w:drawing>
                <wp:inline distT="0" distB="0" distL="0" distR="0">
                  <wp:extent cx="1752600" cy="17526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1752600" cy="1752600"/>
                          </a:xfrm>
                          <a:prstGeom prst="rect">
                            <a:avLst/>
                          </a:prstGeom>
                          <a:noFill/>
                          <a:ln w="9525">
                            <a:noFill/>
                            <a:miter lim="800000"/>
                            <a:headEnd/>
                            <a:tailEnd/>
                          </a:ln>
                        </pic:spPr>
                      </pic:pic>
                    </a:graphicData>
                  </a:graphic>
                </wp:inline>
              </w:drawing>
            </w:r>
          </w:p>
          <w:p w:rsidR="00000000" w:rsidRDefault="002134F0">
            <w:pPr>
              <w:pStyle w:val="ConsPlusNormal"/>
            </w:pPr>
          </w:p>
          <w:p w:rsidR="00000000" w:rsidRDefault="002134F0">
            <w:pPr>
              <w:pStyle w:val="ConsPlusNormal"/>
              <w:jc w:val="center"/>
            </w:pPr>
            <w:r>
              <w:t>В нижней половине знака обязательный текст: "РАДИОАКТИВНО", после этого текста должны следовать две красные полосы и текст: "СОДЕРЖИМОЕ...", "АКТИВНОСТЬ.</w:t>
            </w:r>
            <w:r>
              <w:t>..".</w:t>
            </w:r>
          </w:p>
          <w:p w:rsidR="00000000" w:rsidRDefault="002134F0">
            <w:pPr>
              <w:pStyle w:val="ConsPlusNormal"/>
              <w:jc w:val="center"/>
            </w:pPr>
            <w:r>
              <w:t>В белом прямоугольнике с черным контуром текст: "ТРАНСПОРТНЫЙ ИНДЕКС..."</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bookmarkStart w:id="17" w:name="Par341"/>
            <w:bookmarkEnd w:id="17"/>
            <w:r>
              <w:t>7C</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Категория III</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Трилистник: черный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Верхняя половина - желтый с белой каймой; нижняя - белый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7</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23"/>
              </w:rPr>
              <w:drawing>
                <wp:inline distT="0" distB="0" distL="0" distR="0">
                  <wp:extent cx="1752600" cy="17240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1752600" cy="1724025"/>
                          </a:xfrm>
                          <a:prstGeom prst="rect">
                            <a:avLst/>
                          </a:prstGeom>
                          <a:noFill/>
                          <a:ln w="9525">
                            <a:noFill/>
                            <a:miter lim="800000"/>
                            <a:headEnd/>
                            <a:tailEnd/>
                          </a:ln>
                        </pic:spPr>
                      </pic:pic>
                    </a:graphicData>
                  </a:graphic>
                </wp:inline>
              </w:drawing>
            </w:r>
          </w:p>
          <w:p w:rsidR="00000000" w:rsidRDefault="002134F0">
            <w:pPr>
              <w:pStyle w:val="ConsPlusNormal"/>
            </w:pPr>
          </w:p>
          <w:p w:rsidR="00000000" w:rsidRDefault="002134F0">
            <w:pPr>
              <w:pStyle w:val="ConsPlusNormal"/>
              <w:jc w:val="center"/>
            </w:pPr>
            <w:r>
              <w:t>В нижней половине знака</w:t>
            </w:r>
            <w:r>
              <w:t xml:space="preserve"> обязательный текст: "РАДИОАКТИВНО", после этого текста должны следовать три красные полосы и текст: "СОДЕРЖИМОЕ...", "АКТИВНОСТЬ...".</w:t>
            </w:r>
          </w:p>
          <w:p w:rsidR="00000000" w:rsidRDefault="002134F0">
            <w:pPr>
              <w:pStyle w:val="ConsPlusNormal"/>
              <w:jc w:val="center"/>
            </w:pPr>
            <w:r>
              <w:t>В белом прямоугольнике с черным контуром текст: "ТРАНСПОРТНЫЙ ИНДЕКС..."</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bookmarkStart w:id="18" w:name="Par351"/>
            <w:bookmarkEnd w:id="18"/>
            <w:r>
              <w:t>7E</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Делящийся материал</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Белый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7</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23"/>
              </w:rPr>
              <w:drawing>
                <wp:inline distT="0" distB="0" distL="0" distR="0">
                  <wp:extent cx="1743075" cy="17145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1743075" cy="1714500"/>
                          </a:xfrm>
                          <a:prstGeom prst="rect">
                            <a:avLst/>
                          </a:prstGeom>
                          <a:noFill/>
                          <a:ln w="9525">
                            <a:noFill/>
                            <a:miter lim="800000"/>
                            <a:headEnd/>
                            <a:tailEnd/>
                          </a:ln>
                        </pic:spPr>
                      </pic:pic>
                    </a:graphicData>
                  </a:graphic>
                </wp:inline>
              </w:drawing>
            </w:r>
          </w:p>
          <w:p w:rsidR="00000000" w:rsidRDefault="002134F0">
            <w:pPr>
              <w:pStyle w:val="ConsPlusNormal"/>
            </w:pPr>
          </w:p>
          <w:p w:rsidR="00000000" w:rsidRDefault="002134F0">
            <w:pPr>
              <w:pStyle w:val="ConsPlusNormal"/>
              <w:jc w:val="center"/>
            </w:pPr>
            <w:r>
              <w:t>В верхней половине знака обязательный текст: "ДЕЛЯЩИЙСЯ". В нижней половине в белом прямоугольнике с черным контуром текст: "ИНДЕКС БЕЗОПАСНОСТИ ПО КРИТИЧНОСТИ..."</w:t>
            </w:r>
          </w:p>
        </w:tc>
      </w:tr>
      <w:tr w:rsidR="00000000">
        <w:tc>
          <w:tcPr>
            <w:tcW w:w="13605" w:type="dxa"/>
            <w:gridSpan w:val="6"/>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bookmarkStart w:id="19" w:name="Par360"/>
            <w:bookmarkEnd w:id="19"/>
            <w:r>
              <w:rPr>
                <w:b/>
                <w:bCs/>
              </w:rPr>
              <w:t>Класс 8. Коррозионные вещества</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8</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Жидкость, выливающаяся из двух пробирок и поражающая руку или металл: черный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Верхняя половина - белый, нижняя - черный с белой каймой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8</w:t>
            </w:r>
          </w:p>
          <w:p w:rsidR="00000000" w:rsidRDefault="002134F0">
            <w:pPr>
              <w:pStyle w:val="ConsPlusNormal"/>
              <w:jc w:val="center"/>
            </w:pPr>
            <w:r>
              <w:t>(белый)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04"/>
              </w:rPr>
              <w:drawing>
                <wp:inline distT="0" distB="0" distL="0" distR="0">
                  <wp:extent cx="1495425" cy="14763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1495425" cy="1476375"/>
                          </a:xfrm>
                          <a:prstGeom prst="rect">
                            <a:avLst/>
                          </a:prstGeom>
                          <a:noFill/>
                          <a:ln w="9525">
                            <a:noFill/>
                            <a:miter lim="800000"/>
                            <a:headEnd/>
                            <a:tailEnd/>
                          </a:ln>
                        </pic:spPr>
                      </pic:pic>
                    </a:graphicData>
                  </a:graphic>
                </wp:inline>
              </w:drawing>
            </w:r>
          </w:p>
        </w:tc>
      </w:tr>
      <w:tr w:rsidR="00000000">
        <w:tc>
          <w:tcPr>
            <w:tcW w:w="13605" w:type="dxa"/>
            <w:gridSpan w:val="6"/>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rPr>
                <w:b/>
                <w:bCs/>
              </w:rPr>
              <w:t>Класс 9. Прочие опасные вещества и изделия, включая вещества, опасные для окружающей среды</w:t>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bookmarkStart w:id="20" w:name="Par369"/>
            <w:bookmarkEnd w:id="20"/>
            <w:r>
              <w:t>9</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7 вертикальных полос в верхней половине: черный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Белый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Подчеркнутая цифра "9"</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11"/>
              </w:rPr>
              <w:drawing>
                <wp:inline distT="0" distB="0" distL="0" distR="0">
                  <wp:extent cx="1590675" cy="15716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1590675" cy="1571625"/>
                          </a:xfrm>
                          <a:prstGeom prst="rect">
                            <a:avLst/>
                          </a:prstGeom>
                          <a:noFill/>
                          <a:ln w="9525">
                            <a:noFill/>
                            <a:miter lim="800000"/>
                            <a:headEnd/>
                            <a:tailEnd/>
                          </a:ln>
                        </pic:spPr>
                      </pic:pic>
                    </a:graphicData>
                  </a:graphic>
                </wp:inline>
              </w:drawing>
            </w: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9A</w:t>
            </w:r>
          </w:p>
        </w:tc>
        <w:tc>
          <w:tcPr>
            <w:tcW w:w="2551"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w:t>
            </w:r>
          </w:p>
        </w:tc>
        <w:tc>
          <w:tcPr>
            <w:tcW w:w="249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7 вертикальных полос в верхней половине: черный.</w:t>
            </w:r>
          </w:p>
          <w:p w:rsidR="00000000" w:rsidRDefault="002134F0">
            <w:pPr>
              <w:pStyle w:val="ConsPlusNormal"/>
              <w:jc w:val="center"/>
            </w:pPr>
            <w:r>
              <w:t>В нижней половине - группа батарей, одна из которых повреждена и из нее выходит пламя: черный</w:t>
            </w:r>
          </w:p>
        </w:tc>
        <w:tc>
          <w:tcPr>
            <w:tcW w:w="1247"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Белый</w:t>
            </w:r>
          </w:p>
        </w:tc>
        <w:tc>
          <w:tcPr>
            <w:tcW w:w="113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Подчеркнутая цифра "9"</w:t>
            </w:r>
          </w:p>
          <w:p w:rsidR="00000000" w:rsidRDefault="002134F0">
            <w:pPr>
              <w:pStyle w:val="ConsPlusNormal"/>
              <w:jc w:val="center"/>
            </w:pPr>
            <w:r>
              <w:t>(черный)</w:t>
            </w:r>
          </w:p>
        </w:tc>
        <w:tc>
          <w:tcPr>
            <w:tcW w:w="5272" w:type="dxa"/>
            <w:tcBorders>
              <w:top w:val="single" w:sz="4" w:space="0" w:color="auto"/>
              <w:left w:val="single" w:sz="4" w:space="0" w:color="auto"/>
              <w:bottom w:val="single" w:sz="4" w:space="0" w:color="auto"/>
              <w:right w:val="single" w:sz="4" w:space="0" w:color="auto"/>
            </w:tcBorders>
            <w:vAlign w:val="center"/>
          </w:tcPr>
          <w:p w:rsidR="00000000" w:rsidRDefault="005A0444">
            <w:pPr>
              <w:pStyle w:val="ConsPlusNormal"/>
              <w:jc w:val="center"/>
            </w:pPr>
            <w:r>
              <w:rPr>
                <w:noProof/>
                <w:position w:val="-111"/>
              </w:rPr>
              <w:drawing>
                <wp:inline distT="0" distB="0" distL="0" distR="0">
                  <wp:extent cx="1590675" cy="15716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1590675" cy="1571625"/>
                          </a:xfrm>
                          <a:prstGeom prst="rect">
                            <a:avLst/>
                          </a:prstGeom>
                          <a:noFill/>
                          <a:ln w="9525">
                            <a:noFill/>
                            <a:miter lim="800000"/>
                            <a:headEnd/>
                            <a:tailEnd/>
                          </a:ln>
                        </pic:spPr>
                      </pic:pic>
                    </a:graphicData>
                  </a:graphic>
                </wp:inline>
              </w:drawing>
            </w:r>
          </w:p>
        </w:tc>
      </w:tr>
    </w:tbl>
    <w:p w:rsidR="00000000" w:rsidRDefault="002134F0">
      <w:pPr>
        <w:pStyle w:val="ConsPlusNormal"/>
        <w:sectPr w:rsidR="00000000">
          <w:headerReference w:type="default" r:id="rId33"/>
          <w:footerReference w:type="default" r:id="rId34"/>
          <w:pgSz w:w="16838" w:h="11906" w:orient="landscape"/>
          <w:pgMar w:top="1133" w:right="1440" w:bottom="566" w:left="1440" w:header="0" w:footer="0" w:gutter="0"/>
          <w:cols w:space="720"/>
          <w:noEndnote/>
        </w:sectPr>
      </w:pPr>
    </w:p>
    <w:p w:rsidR="00000000" w:rsidRDefault="002134F0">
      <w:pPr>
        <w:pStyle w:val="ConsPlusNormal"/>
        <w:jc w:val="both"/>
      </w:pPr>
    </w:p>
    <w:p w:rsidR="00000000" w:rsidRDefault="002134F0">
      <w:pPr>
        <w:pStyle w:val="ConsPlusNormal"/>
        <w:ind w:firstLine="540"/>
        <w:jc w:val="both"/>
      </w:pPr>
      <w:r>
        <w:t>При указании знака опасности в нормативной документации на продукцию, относящейся к опасным грузам, и в документации, регламентирующей их транспортирование, следует указывать номер знака опасности и обозначение настоящего стандарта.</w:t>
      </w:r>
    </w:p>
    <w:p w:rsidR="00000000" w:rsidRDefault="002134F0">
      <w:pPr>
        <w:pStyle w:val="ConsPlusNormal"/>
        <w:spacing w:before="240"/>
        <w:ind w:firstLine="540"/>
        <w:jc w:val="both"/>
      </w:pPr>
      <w:r>
        <w:rPr>
          <w:b/>
          <w:bCs/>
          <w:i/>
          <w:iCs/>
        </w:rPr>
        <w:t>Пример - Знак опасности</w:t>
      </w:r>
      <w:r>
        <w:rPr>
          <w:b/>
          <w:bCs/>
          <w:i/>
          <w:iCs/>
        </w:rPr>
        <w:t xml:space="preserve"> 6.1 ГОСТ Р 57478.</w:t>
      </w:r>
    </w:p>
    <w:p w:rsidR="00000000" w:rsidRDefault="002134F0">
      <w:pPr>
        <w:pStyle w:val="ConsPlusNormal"/>
        <w:spacing w:before="240"/>
        <w:ind w:firstLine="540"/>
        <w:jc w:val="both"/>
      </w:pPr>
      <w:r>
        <w:t>7.1.1.2 Знак опасности должен иметь форму квадрата, поставленного на угол (так называемая форма ромба), с наименьшим размером стороны 100 мм (размер знака 100 x 100 мм).</w:t>
      </w:r>
    </w:p>
    <w:p w:rsidR="00000000" w:rsidRDefault="002134F0">
      <w:pPr>
        <w:pStyle w:val="ConsPlusNormal"/>
        <w:spacing w:before="240"/>
        <w:ind w:firstLine="540"/>
        <w:jc w:val="both"/>
      </w:pPr>
      <w:r>
        <w:t>Применять меньший размер знака опасности допускается только в тех с</w:t>
      </w:r>
      <w:r>
        <w:t>лучаях, когда габаритные размеры грузовой единицы не позволяют наносить знаки опасности со стороной указанного размера, например при нанесении знаков на нецилиндрическую (суживающуюся) часть баллонов для газов.</w:t>
      </w:r>
    </w:p>
    <w:p w:rsidR="00000000" w:rsidRDefault="002134F0">
      <w:pPr>
        <w:pStyle w:val="ConsPlusNormal"/>
        <w:spacing w:before="240"/>
        <w:ind w:firstLine="540"/>
        <w:jc w:val="both"/>
      </w:pPr>
      <w:r>
        <w:t>Знаки опасности, наносимые на нецилиндрическу</w:t>
      </w:r>
      <w:r>
        <w:t xml:space="preserve">ю (суживающуюся) часть баллонов для газов, могут быть уменьшены до размеров, указанных в </w:t>
      </w:r>
      <w:hyperlink w:anchor="Par1001" w:tooltip="[9]" w:history="1">
        <w:r>
          <w:rPr>
            <w:color w:val="0000FF"/>
          </w:rPr>
          <w:t>[9]</w:t>
        </w:r>
      </w:hyperlink>
      <w:r>
        <w:t>. При этом необходимо пропорционально уменьшить элементы знака опасности, за исключением толщины линий внутри знака, образующих рам</w:t>
      </w:r>
      <w:r>
        <w:t>ку, и расстояния их расположения от каждой стороны знака.</w:t>
      </w:r>
    </w:p>
    <w:p w:rsidR="00000000" w:rsidRDefault="002134F0">
      <w:pPr>
        <w:pStyle w:val="ConsPlusNormal"/>
        <w:jc w:val="both"/>
      </w:pPr>
      <w:r>
        <w:t>(в ред. Изменения N 1, утв. Приказом Росстандарта от 18.06.2020 N 272-ст)</w:t>
      </w:r>
    </w:p>
    <w:p w:rsidR="00000000" w:rsidRDefault="002134F0">
      <w:pPr>
        <w:pStyle w:val="ConsPlusNormal"/>
        <w:spacing w:before="240"/>
        <w:ind w:firstLine="540"/>
        <w:jc w:val="both"/>
      </w:pPr>
      <w:r>
        <w:t>7.1.1.3 Знак опасности должен иметь четыре линии толщиной 2 мм, проходящие на расстоянии 5 мм с внутренней стороны от кромки</w:t>
      </w:r>
      <w:r>
        <w:t xml:space="preserve"> знака и параллельно ей, образующие рамку. Цвет линии должен соответствовать цвету символа опасности.</w:t>
      </w:r>
    </w:p>
    <w:p w:rsidR="00000000" w:rsidRDefault="002134F0">
      <w:pPr>
        <w:pStyle w:val="ConsPlusNormal"/>
        <w:spacing w:before="240"/>
        <w:ind w:firstLine="540"/>
        <w:jc w:val="both"/>
      </w:pPr>
      <w:r>
        <w:t>7.1.1.4 Знак опасности должен быть разделен условной горизонтальной диагональю на две половины - верхнюю и нижнюю.</w:t>
      </w:r>
    </w:p>
    <w:p w:rsidR="00000000" w:rsidRDefault="002134F0">
      <w:pPr>
        <w:pStyle w:val="ConsPlusNormal"/>
        <w:spacing w:before="240"/>
        <w:ind w:firstLine="540"/>
        <w:jc w:val="both"/>
      </w:pPr>
      <w:r>
        <w:t>В верхней половине знака опасности указ</w:t>
      </w:r>
      <w:r>
        <w:t>ывают:</w:t>
      </w:r>
    </w:p>
    <w:p w:rsidR="00000000" w:rsidRDefault="002134F0">
      <w:pPr>
        <w:pStyle w:val="ConsPlusNormal"/>
        <w:spacing w:before="240"/>
        <w:ind w:firstLine="540"/>
        <w:jc w:val="both"/>
      </w:pPr>
      <w:bookmarkStart w:id="21" w:name="Par394"/>
      <w:bookmarkEnd w:id="21"/>
      <w:r>
        <w:t xml:space="preserve">а) номер подкласса - на знаках опасности, установленных для опасных грузов подклассов 1.4, 1.5 и 1.6 (см. таблицу 7.1, в графе "Номера знаков" </w:t>
      </w:r>
      <w:hyperlink w:anchor="Par194" w:tooltip="1.4" w:history="1">
        <w:r>
          <w:rPr>
            <w:color w:val="0000FF"/>
          </w:rPr>
          <w:t>знаки 1.4</w:t>
        </w:r>
      </w:hyperlink>
      <w:r>
        <w:t xml:space="preserve">; </w:t>
      </w:r>
      <w:hyperlink w:anchor="Par205" w:tooltip="1.5" w:history="1">
        <w:r>
          <w:rPr>
            <w:color w:val="0000FF"/>
          </w:rPr>
          <w:t>1.5</w:t>
        </w:r>
      </w:hyperlink>
      <w:r>
        <w:t xml:space="preserve">; </w:t>
      </w:r>
      <w:hyperlink w:anchor="Par216" w:tooltip="1.6" w:history="1">
        <w:r>
          <w:rPr>
            <w:color w:val="0000FF"/>
          </w:rPr>
          <w:t>1.6</w:t>
        </w:r>
      </w:hyperlink>
      <w:r>
        <w:t>);</w:t>
      </w:r>
    </w:p>
    <w:p w:rsidR="00000000" w:rsidRDefault="002134F0">
      <w:pPr>
        <w:pStyle w:val="ConsPlusNormal"/>
        <w:spacing w:before="240"/>
        <w:ind w:firstLine="540"/>
        <w:jc w:val="both"/>
      </w:pPr>
      <w:bookmarkStart w:id="22" w:name="Par395"/>
      <w:bookmarkEnd w:id="22"/>
      <w:r>
        <w:t xml:space="preserve">б) слова "Делящийся материал" - на знаке опасности, установленном для делящихся радиоактивных материалов (см. таблицу 7.1, в графе "Номера знаков" </w:t>
      </w:r>
      <w:hyperlink w:anchor="Par351" w:tooltip="7E" w:history="1">
        <w:r>
          <w:rPr>
            <w:color w:val="0000FF"/>
          </w:rPr>
          <w:t>знак 7E</w:t>
        </w:r>
      </w:hyperlink>
      <w:r>
        <w:t>);</w:t>
      </w:r>
    </w:p>
    <w:p w:rsidR="00000000" w:rsidRDefault="002134F0">
      <w:pPr>
        <w:pStyle w:val="ConsPlusNormal"/>
        <w:spacing w:before="240"/>
        <w:ind w:firstLine="540"/>
        <w:jc w:val="both"/>
      </w:pPr>
      <w:r>
        <w:t xml:space="preserve">в) символ опасности - на знаках </w:t>
      </w:r>
      <w:r>
        <w:t xml:space="preserve">опасности, установленных для опасных грузов других классов и подклассов, не указанных в </w:t>
      </w:r>
      <w:hyperlink w:anchor="Par394" w:tooltip="а) номер подкласса - на знаках опасности, установленных для опасных грузов подклассов 1.4, 1.5 и 1.6 (см. таблицу 7.1, в графе &quot;Номера знаков&quot; знаки 1.4; 1.5; 1.6);" w:history="1">
        <w:r>
          <w:rPr>
            <w:color w:val="0000FF"/>
          </w:rPr>
          <w:t>перечислениях а)</w:t>
        </w:r>
      </w:hyperlink>
      <w:r>
        <w:t xml:space="preserve"> и </w:t>
      </w:r>
      <w:hyperlink w:anchor="Par395" w:tooltip="б) слова &quot;Делящийся материал&quot; - на знаке опасности, установленном для делящихся радиоактивных материалов (см. таблицу 7.1, в графе &quot;Номера знаков&quot; знак 7E);" w:history="1">
        <w:r>
          <w:rPr>
            <w:color w:val="0000FF"/>
          </w:rPr>
          <w:t>б)</w:t>
        </w:r>
      </w:hyperlink>
      <w:r>
        <w:t>.</w:t>
      </w:r>
    </w:p>
    <w:p w:rsidR="00000000" w:rsidRDefault="002134F0">
      <w:pPr>
        <w:pStyle w:val="ConsPlusNormal"/>
        <w:spacing w:before="240"/>
        <w:ind w:firstLine="540"/>
        <w:jc w:val="both"/>
      </w:pPr>
      <w:r>
        <w:t xml:space="preserve">7.1.1.5 В нижней </w:t>
      </w:r>
      <w:r>
        <w:t>половине знака опасности:</w:t>
      </w:r>
    </w:p>
    <w:p w:rsidR="00000000" w:rsidRDefault="002134F0">
      <w:pPr>
        <w:pStyle w:val="ConsPlusNormal"/>
        <w:spacing w:before="240"/>
        <w:ind w:firstLine="540"/>
        <w:jc w:val="both"/>
      </w:pPr>
      <w:r>
        <w:t>а) под условной горизонтальной диагональю указывают:</w:t>
      </w:r>
    </w:p>
    <w:p w:rsidR="00000000" w:rsidRDefault="002134F0">
      <w:pPr>
        <w:pStyle w:val="ConsPlusNormal"/>
        <w:spacing w:before="240"/>
        <w:ind w:firstLine="540"/>
        <w:jc w:val="both"/>
      </w:pPr>
      <w:r>
        <w:t xml:space="preserve">1) номер подкласса и группу совместимости - на знаках опасности, установленных для опасных грузов подклассов 1.1, 1.2 и 1.3 (см. таблицу 7.1, в графе "Номера знаков" </w:t>
      </w:r>
      <w:hyperlink w:anchor="Par168" w:tooltip="Таблица 7.1" w:history="1">
        <w:r>
          <w:rPr>
            <w:color w:val="0000FF"/>
          </w:rPr>
          <w:t>знаки 1.1</w:t>
        </w:r>
      </w:hyperlink>
      <w:r>
        <w:t xml:space="preserve">, </w:t>
      </w:r>
      <w:hyperlink w:anchor="Par168" w:tooltip="Таблица 7.1" w:history="1">
        <w:r>
          <w:rPr>
            <w:color w:val="0000FF"/>
          </w:rPr>
          <w:t>1.2</w:t>
        </w:r>
      </w:hyperlink>
      <w:r>
        <w:t xml:space="preserve"> и </w:t>
      </w:r>
      <w:hyperlink w:anchor="Par168" w:tooltip="Таблица 7.1" w:history="1">
        <w:r>
          <w:rPr>
            <w:color w:val="0000FF"/>
          </w:rPr>
          <w:t>1.3</w:t>
        </w:r>
      </w:hyperlink>
      <w:r>
        <w:t>);</w:t>
      </w:r>
    </w:p>
    <w:p w:rsidR="00000000" w:rsidRDefault="002134F0">
      <w:pPr>
        <w:pStyle w:val="ConsPlusNormal"/>
        <w:spacing w:before="240"/>
        <w:ind w:firstLine="540"/>
        <w:jc w:val="both"/>
      </w:pPr>
      <w:r>
        <w:t xml:space="preserve">2) группу совместимости - на знаках опасности, установленных для опасных грузов подклассов 1.4, 1.5 и 1.6 (см. таблицу 7.1, </w:t>
      </w:r>
      <w:r>
        <w:t xml:space="preserve">в графе "Номера знаков" </w:t>
      </w:r>
      <w:hyperlink w:anchor="Par194" w:tooltip="1.4" w:history="1">
        <w:r>
          <w:rPr>
            <w:color w:val="0000FF"/>
          </w:rPr>
          <w:t>знаки 1.4</w:t>
        </w:r>
      </w:hyperlink>
      <w:r>
        <w:t xml:space="preserve">, </w:t>
      </w:r>
      <w:hyperlink w:anchor="Par205" w:tooltip="1.5" w:history="1">
        <w:r>
          <w:rPr>
            <w:color w:val="0000FF"/>
          </w:rPr>
          <w:t>1.5</w:t>
        </w:r>
      </w:hyperlink>
      <w:r>
        <w:t xml:space="preserve"> и </w:t>
      </w:r>
      <w:hyperlink w:anchor="Par216" w:tooltip="1.6" w:history="1">
        <w:r>
          <w:rPr>
            <w:color w:val="0000FF"/>
          </w:rPr>
          <w:t>1.6</w:t>
        </w:r>
      </w:hyperlink>
      <w:r>
        <w:t>);</w:t>
      </w:r>
    </w:p>
    <w:p w:rsidR="00000000" w:rsidRDefault="002134F0">
      <w:pPr>
        <w:pStyle w:val="ConsPlusNormal"/>
      </w:pPr>
    </w:p>
    <w:tbl>
      <w:tblPr>
        <w:tblW w:w="5000" w:type="pct"/>
        <w:tblCellMar>
          <w:left w:w="0" w:type="dxa"/>
          <w:right w:w="0" w:type="dxa"/>
        </w:tblCellMar>
        <w:tblLook w:val="000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2134F0">
            <w:pPr>
              <w:pStyle w:val="ConsPlusNormal"/>
            </w:pPr>
          </w:p>
        </w:tc>
        <w:tc>
          <w:tcPr>
            <w:tcW w:w="113" w:type="dxa"/>
            <w:shd w:val="clear" w:color="auto" w:fill="F4F3F8"/>
            <w:tcMar>
              <w:top w:w="0" w:type="dxa"/>
              <w:left w:w="0" w:type="dxa"/>
              <w:bottom w:w="0" w:type="dxa"/>
              <w:right w:w="0" w:type="dxa"/>
            </w:tcMar>
          </w:tcPr>
          <w:p w:rsidR="00000000" w:rsidRDefault="002134F0">
            <w:pPr>
              <w:pStyle w:val="ConsPlusNormal"/>
            </w:pPr>
          </w:p>
        </w:tc>
        <w:tc>
          <w:tcPr>
            <w:tcW w:w="0" w:type="auto"/>
            <w:shd w:val="clear" w:color="auto" w:fill="F4F3F8"/>
            <w:tcMar>
              <w:top w:w="113" w:type="dxa"/>
              <w:left w:w="0" w:type="dxa"/>
              <w:bottom w:w="113" w:type="dxa"/>
              <w:right w:w="0" w:type="dxa"/>
            </w:tcMar>
          </w:tcPr>
          <w:p w:rsidR="00000000" w:rsidRDefault="002134F0">
            <w:pPr>
              <w:pStyle w:val="ConsPlusNormal"/>
              <w:jc w:val="both"/>
              <w:rPr>
                <w:color w:val="392C69"/>
              </w:rPr>
            </w:pPr>
            <w:r>
              <w:rPr>
                <w:color w:val="392C69"/>
              </w:rPr>
              <w:t>КонсультантПлюс: примечание.</w:t>
            </w:r>
          </w:p>
          <w:p w:rsidR="00000000" w:rsidRDefault="002134F0">
            <w:pPr>
              <w:pStyle w:val="ConsPlusNormal"/>
              <w:jc w:val="both"/>
              <w:rPr>
                <w:color w:val="392C69"/>
              </w:rPr>
            </w:pPr>
            <w:r>
              <w:rPr>
                <w:color w:val="392C69"/>
              </w:rPr>
              <w:t xml:space="preserve">В официальном тексте документа, видимо, допущена опечатка: пункты 7.1.9 и 7.1.10 </w:t>
            </w:r>
            <w:r>
              <w:rPr>
                <w:color w:val="392C69"/>
              </w:rPr>
              <w:t>отсутствуют. Возможно, имеются в виду пункты 7.1.1.9 и 7.1.1.10.</w:t>
            </w:r>
          </w:p>
        </w:tc>
        <w:tc>
          <w:tcPr>
            <w:tcW w:w="113" w:type="dxa"/>
            <w:shd w:val="clear" w:color="auto" w:fill="F4F3F8"/>
            <w:tcMar>
              <w:top w:w="0" w:type="dxa"/>
              <w:left w:w="0" w:type="dxa"/>
              <w:bottom w:w="0" w:type="dxa"/>
              <w:right w:w="0" w:type="dxa"/>
            </w:tcMar>
          </w:tcPr>
          <w:p w:rsidR="00000000" w:rsidRDefault="002134F0">
            <w:pPr>
              <w:pStyle w:val="ConsPlusNormal"/>
              <w:jc w:val="both"/>
              <w:rPr>
                <w:color w:val="392C69"/>
              </w:rPr>
            </w:pPr>
          </w:p>
        </w:tc>
      </w:tr>
    </w:tbl>
    <w:p w:rsidR="00000000" w:rsidRDefault="002134F0">
      <w:pPr>
        <w:pStyle w:val="ConsPlusNormal"/>
        <w:spacing w:before="300"/>
        <w:ind w:firstLine="540"/>
        <w:jc w:val="both"/>
      </w:pPr>
      <w:r>
        <w:t xml:space="preserve">3) текст в соответствии с </w:t>
      </w:r>
      <w:hyperlink w:anchor="Par466" w:tooltip="7.1.1.9 Знак опасности, который наносят на грузовую единицу с опасными грузами класса 7, устанавливают в соответствии с категорией этой грузовой единицы (см. таблицу 7.1, в графе &quot;Номера знаков&quot; знаки 7A, 7B или 7C)." w:history="1">
        <w:r>
          <w:rPr>
            <w:color w:val="0000FF"/>
          </w:rPr>
          <w:t>7.1.9</w:t>
        </w:r>
      </w:hyperlink>
      <w:r>
        <w:t xml:space="preserve"> или </w:t>
      </w:r>
      <w:hyperlink w:anchor="Par467" w:tooltip="7.1.1.10 На каждую грузовую единицу, содержащую делящийся радиоактивный материал, справа от знака опасности, определенного в 7.1.1.8, также наносят знак 7E (см. таблицу 7.1, в графе &quot;Номера знаков&quot; знак 7E)." w:history="1">
        <w:r>
          <w:rPr>
            <w:color w:val="0000FF"/>
          </w:rPr>
          <w:t>7.1.10</w:t>
        </w:r>
      </w:hyperlink>
      <w:r>
        <w:t xml:space="preserve"> - на знаках опасности, установленных для опасных грузов класса 7 (см. таблицу 7.1, в графе "Номера знаков" знаки </w:t>
      </w:r>
      <w:hyperlink w:anchor="Par322" w:tooltip="7A" w:history="1">
        <w:r>
          <w:rPr>
            <w:color w:val="0000FF"/>
          </w:rPr>
          <w:t>7A</w:t>
        </w:r>
      </w:hyperlink>
      <w:r>
        <w:t xml:space="preserve">, </w:t>
      </w:r>
      <w:hyperlink w:anchor="Par331" w:tooltip="7B" w:history="1">
        <w:r>
          <w:rPr>
            <w:color w:val="0000FF"/>
          </w:rPr>
          <w:t>7B</w:t>
        </w:r>
      </w:hyperlink>
      <w:r>
        <w:t xml:space="preserve">, </w:t>
      </w:r>
      <w:hyperlink w:anchor="Par341" w:tooltip="7C" w:history="1">
        <w:r>
          <w:rPr>
            <w:color w:val="0000FF"/>
          </w:rPr>
          <w:t>7C</w:t>
        </w:r>
      </w:hyperlink>
      <w:r>
        <w:t xml:space="preserve"> и </w:t>
      </w:r>
      <w:hyperlink w:anchor="Par351" w:tooltip="7E" w:history="1">
        <w:r>
          <w:rPr>
            <w:color w:val="0000FF"/>
          </w:rPr>
          <w:t>7E</w:t>
        </w:r>
      </w:hyperlink>
      <w:r>
        <w:t>);</w:t>
      </w:r>
    </w:p>
    <w:p w:rsidR="00000000" w:rsidRDefault="002134F0">
      <w:pPr>
        <w:pStyle w:val="ConsPlusNormal"/>
        <w:spacing w:before="240"/>
        <w:ind w:firstLine="540"/>
        <w:jc w:val="both"/>
      </w:pPr>
      <w:r>
        <w:t>б) в нижнем углу указывают шрифтом высотой 10 мм:</w:t>
      </w:r>
    </w:p>
    <w:p w:rsidR="00000000" w:rsidRDefault="002134F0">
      <w:pPr>
        <w:pStyle w:val="ConsPlusNormal"/>
        <w:spacing w:before="240"/>
        <w:ind w:firstLine="540"/>
        <w:jc w:val="both"/>
      </w:pPr>
      <w:r>
        <w:t>1) номер подкласса 5.1 или 5.2 - на знаках опасности, установленны</w:t>
      </w:r>
      <w:r>
        <w:t xml:space="preserve">х для опасных грузов класса 5 (см. таблицу 7.1, в графе "Номера знаков" </w:t>
      </w:r>
      <w:hyperlink w:anchor="Par286" w:tooltip="5.1" w:history="1">
        <w:r>
          <w:rPr>
            <w:color w:val="0000FF"/>
          </w:rPr>
          <w:t>знаки 5.1</w:t>
        </w:r>
      </w:hyperlink>
      <w:r>
        <w:t xml:space="preserve"> и </w:t>
      </w:r>
      <w:hyperlink w:anchor="Par294" w:tooltip="5.2" w:history="1">
        <w:r>
          <w:rPr>
            <w:color w:val="0000FF"/>
          </w:rPr>
          <w:t>5.2</w:t>
        </w:r>
      </w:hyperlink>
      <w:r>
        <w:t>);</w:t>
      </w:r>
    </w:p>
    <w:p w:rsidR="00000000" w:rsidRDefault="002134F0">
      <w:pPr>
        <w:pStyle w:val="ConsPlusNormal"/>
        <w:spacing w:before="240"/>
        <w:ind w:firstLine="540"/>
        <w:jc w:val="both"/>
      </w:pPr>
      <w:r>
        <w:t>2) номер класса - на знаках опасности, установленных для всех остальных классов (подклассов).</w:t>
      </w:r>
    </w:p>
    <w:p w:rsidR="00000000" w:rsidRDefault="002134F0">
      <w:pPr>
        <w:pStyle w:val="ConsPlusNormal"/>
        <w:spacing w:before="240"/>
        <w:ind w:firstLine="540"/>
        <w:jc w:val="both"/>
      </w:pPr>
      <w:r>
        <w:t>Цифра но</w:t>
      </w:r>
      <w:r>
        <w:t xml:space="preserve">мера класса 9 должна быть подчеркнута (см. таблицу 7.1, в графе "Номера знаков" </w:t>
      </w:r>
      <w:hyperlink w:anchor="Par369" w:tooltip="9" w:history="1">
        <w:r>
          <w:rPr>
            <w:color w:val="0000FF"/>
          </w:rPr>
          <w:t>знак 9</w:t>
        </w:r>
      </w:hyperlink>
      <w:r>
        <w:t>).</w:t>
      </w:r>
    </w:p>
    <w:p w:rsidR="00000000" w:rsidRDefault="002134F0">
      <w:pPr>
        <w:pStyle w:val="ConsPlusNormal"/>
        <w:spacing w:before="240"/>
        <w:ind w:firstLine="540"/>
        <w:jc w:val="both"/>
      </w:pPr>
      <w:r>
        <w:t>7.1.1.6 В нижней половине знака опасности (под условной горизонтальной диагональю) кроме знаков опасности, установленных для опасных груз</w:t>
      </w:r>
      <w:r>
        <w:t>ов класса 7 и класса 9, можно приводить надпись, которая определяет характеристику или вид опасности груза, приведенные в таблице 7.2.</w:t>
      </w:r>
    </w:p>
    <w:p w:rsidR="00000000" w:rsidRDefault="002134F0">
      <w:pPr>
        <w:pStyle w:val="ConsPlusNormal"/>
        <w:jc w:val="both"/>
      </w:pPr>
    </w:p>
    <w:p w:rsidR="00000000" w:rsidRDefault="002134F0">
      <w:pPr>
        <w:pStyle w:val="ConsPlusNormal"/>
        <w:jc w:val="right"/>
      </w:pPr>
      <w:r>
        <w:t>Таблица 7.2</w:t>
      </w:r>
    </w:p>
    <w:p w:rsidR="00000000" w:rsidRDefault="002134F0">
      <w:pPr>
        <w:pStyle w:val="ConsPlusNormal"/>
        <w:jc w:val="both"/>
      </w:pPr>
    </w:p>
    <w:p w:rsidR="00000000" w:rsidRDefault="002134F0">
      <w:pPr>
        <w:pStyle w:val="ConsPlusNormal"/>
        <w:jc w:val="center"/>
      </w:pPr>
      <w:r>
        <w:t>Текст, допускаемый к нанесению</w:t>
      </w:r>
    </w:p>
    <w:p w:rsidR="00000000" w:rsidRDefault="002134F0">
      <w:pPr>
        <w:pStyle w:val="ConsPlusNormal"/>
        <w:jc w:val="center"/>
      </w:pPr>
      <w:r>
        <w:t>в нижней половине знаков опасности</w:t>
      </w:r>
    </w:p>
    <w:p w:rsidR="00000000" w:rsidRDefault="002134F0">
      <w:pPr>
        <w:pStyle w:val="ConsPlusNormal"/>
        <w:jc w:val="both"/>
      </w:pPr>
    </w:p>
    <w:tbl>
      <w:tblPr>
        <w:tblW w:w="0" w:type="auto"/>
        <w:tblLayout w:type="fixed"/>
        <w:tblCellMar>
          <w:top w:w="102" w:type="dxa"/>
          <w:left w:w="62" w:type="dxa"/>
          <w:bottom w:w="102" w:type="dxa"/>
          <w:right w:w="62" w:type="dxa"/>
        </w:tblCellMar>
        <w:tblLook w:val="0000"/>
      </w:tblPr>
      <w:tblGrid>
        <w:gridCol w:w="1186"/>
        <w:gridCol w:w="4252"/>
        <w:gridCol w:w="3634"/>
      </w:tblGrid>
      <w:tr w:rsidR="00000000">
        <w:tc>
          <w:tcPr>
            <w:tcW w:w="1186" w:type="dxa"/>
            <w:vMerge w:val="restart"/>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t>Номер знака опасности</w:t>
            </w:r>
          </w:p>
        </w:tc>
        <w:tc>
          <w:tcPr>
            <w:tcW w:w="7886" w:type="dxa"/>
            <w:gridSpan w:val="2"/>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t>Текст</w:t>
            </w:r>
          </w:p>
        </w:tc>
      </w:tr>
      <w:tr w:rsidR="00000000">
        <w:tc>
          <w:tcPr>
            <w:tcW w:w="1186" w:type="dxa"/>
            <w:vMerge/>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p>
        </w:tc>
        <w:tc>
          <w:tcPr>
            <w:tcW w:w="4252"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t>на русском языке</w:t>
            </w:r>
          </w:p>
        </w:tc>
        <w:tc>
          <w:tcPr>
            <w:tcW w:w="3634"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r>
              <w:t>на английском языке</w:t>
            </w:r>
          </w:p>
        </w:tc>
      </w:tr>
      <w:tr w:rsidR="00000000">
        <w:tc>
          <w:tcPr>
            <w:tcW w:w="1186"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hyperlink w:anchor="Par168" w:tooltip="Таблица 7.1" w:history="1">
              <w:r>
                <w:rPr>
                  <w:color w:val="0000FF"/>
                </w:rPr>
                <w:t>1.1</w:t>
              </w:r>
            </w:hyperlink>
            <w:r>
              <w:t>,</w:t>
            </w:r>
          </w:p>
          <w:p w:rsidR="00000000" w:rsidRDefault="002134F0">
            <w:pPr>
              <w:pStyle w:val="ConsPlusNormal"/>
              <w:jc w:val="center"/>
            </w:pPr>
            <w:hyperlink w:anchor="Par168" w:tooltip="Таблица 7.1" w:history="1">
              <w:r>
                <w:rPr>
                  <w:color w:val="0000FF"/>
                </w:rPr>
                <w:t>1.2</w:t>
              </w:r>
            </w:hyperlink>
            <w:r>
              <w:t>,</w:t>
            </w:r>
          </w:p>
          <w:p w:rsidR="00000000" w:rsidRDefault="002134F0">
            <w:pPr>
              <w:pStyle w:val="ConsPlusNormal"/>
              <w:jc w:val="center"/>
            </w:pPr>
            <w:hyperlink w:anchor="Par168" w:tooltip="Таблица 7.1" w:history="1">
              <w:r>
                <w:rPr>
                  <w:color w:val="0000FF"/>
                </w:rPr>
                <w:t>1.3</w:t>
              </w:r>
            </w:hyperlink>
            <w:r>
              <w:t>,</w:t>
            </w:r>
          </w:p>
          <w:p w:rsidR="00000000" w:rsidRDefault="002134F0">
            <w:pPr>
              <w:pStyle w:val="ConsPlusNormal"/>
              <w:jc w:val="center"/>
            </w:pPr>
            <w:hyperlink w:anchor="Par168" w:tooltip="Таблица 7.1" w:history="1">
              <w:r>
                <w:rPr>
                  <w:color w:val="0000FF"/>
                </w:rPr>
                <w:t>1.4</w:t>
              </w:r>
            </w:hyperlink>
            <w:r>
              <w:t>,</w:t>
            </w:r>
          </w:p>
          <w:p w:rsidR="00000000" w:rsidRDefault="002134F0">
            <w:pPr>
              <w:pStyle w:val="ConsPlusNormal"/>
              <w:jc w:val="center"/>
            </w:pPr>
            <w:hyperlink w:anchor="Par168" w:tooltip="Таблица 7.1" w:history="1">
              <w:r>
                <w:rPr>
                  <w:color w:val="0000FF"/>
                </w:rPr>
                <w:t>1</w:t>
              </w:r>
              <w:r>
                <w:rPr>
                  <w:color w:val="0000FF"/>
                </w:rPr>
                <w:t>.5</w:t>
              </w:r>
            </w:hyperlink>
            <w:r>
              <w:t>,</w:t>
            </w:r>
          </w:p>
          <w:p w:rsidR="00000000" w:rsidRDefault="002134F0">
            <w:pPr>
              <w:pStyle w:val="ConsPlusNormal"/>
              <w:jc w:val="center"/>
            </w:pPr>
            <w:hyperlink w:anchor="Par168" w:tooltip="Таблица 7.1" w:history="1">
              <w:r>
                <w:rPr>
                  <w:color w:val="0000FF"/>
                </w:rPr>
                <w:t>1.6</w:t>
              </w:r>
            </w:hyperlink>
          </w:p>
        </w:tc>
        <w:tc>
          <w:tcPr>
            <w:tcW w:w="4252"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Взрывается</w:t>
            </w:r>
          </w:p>
        </w:tc>
        <w:tc>
          <w:tcPr>
            <w:tcW w:w="3634"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explosive</w:t>
            </w:r>
          </w:p>
        </w:tc>
      </w:tr>
      <w:tr w:rsidR="00000000">
        <w:tc>
          <w:tcPr>
            <w:tcW w:w="1186"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hyperlink w:anchor="Par168" w:tooltip="Таблица 7.1" w:history="1">
              <w:r>
                <w:rPr>
                  <w:color w:val="0000FF"/>
                </w:rPr>
                <w:t>2.1</w:t>
              </w:r>
            </w:hyperlink>
          </w:p>
        </w:tc>
        <w:tc>
          <w:tcPr>
            <w:tcW w:w="4252"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Воспламеняющийся газ</w:t>
            </w:r>
          </w:p>
        </w:tc>
        <w:tc>
          <w:tcPr>
            <w:tcW w:w="3634"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flammable gas</w:t>
            </w:r>
          </w:p>
        </w:tc>
      </w:tr>
      <w:tr w:rsidR="00000000">
        <w:tc>
          <w:tcPr>
            <w:tcW w:w="1186"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hyperlink w:anchor="Par168" w:tooltip="Таблица 7.1" w:history="1">
              <w:r>
                <w:rPr>
                  <w:color w:val="0000FF"/>
                </w:rPr>
                <w:t>2.2</w:t>
              </w:r>
            </w:hyperlink>
          </w:p>
        </w:tc>
        <w:tc>
          <w:tcPr>
            <w:tcW w:w="4252"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Невоспламеняющийся газ</w:t>
            </w:r>
          </w:p>
        </w:tc>
        <w:tc>
          <w:tcPr>
            <w:tcW w:w="3634"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non-flammable gas</w:t>
            </w:r>
          </w:p>
        </w:tc>
      </w:tr>
      <w:tr w:rsidR="00000000">
        <w:tc>
          <w:tcPr>
            <w:tcW w:w="1186"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hyperlink w:anchor="Par168" w:tooltip="Таблица 7.1" w:history="1">
              <w:r>
                <w:rPr>
                  <w:color w:val="0000FF"/>
                </w:rPr>
                <w:t>2.3</w:t>
              </w:r>
            </w:hyperlink>
          </w:p>
        </w:tc>
        <w:tc>
          <w:tcPr>
            <w:tcW w:w="4252"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Токсичный газ</w:t>
            </w:r>
          </w:p>
        </w:tc>
        <w:tc>
          <w:tcPr>
            <w:tcW w:w="3634"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toxic gas</w:t>
            </w:r>
          </w:p>
        </w:tc>
      </w:tr>
      <w:tr w:rsidR="00000000">
        <w:tc>
          <w:tcPr>
            <w:tcW w:w="1186"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hyperlink w:anchor="Par168" w:tooltip="Таблица 7.1" w:history="1">
              <w:r>
                <w:rPr>
                  <w:color w:val="0000FF"/>
                </w:rPr>
                <w:t>3</w:t>
              </w:r>
            </w:hyperlink>
          </w:p>
        </w:tc>
        <w:tc>
          <w:tcPr>
            <w:tcW w:w="4252"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Легковоспламеняющаяся жидкость</w:t>
            </w:r>
          </w:p>
        </w:tc>
        <w:tc>
          <w:tcPr>
            <w:tcW w:w="3634"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flammable liquid</w:t>
            </w:r>
          </w:p>
        </w:tc>
      </w:tr>
      <w:tr w:rsidR="00000000">
        <w:tc>
          <w:tcPr>
            <w:tcW w:w="1186"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hyperlink w:anchor="Par168" w:tooltip="Таблица 7.1" w:history="1">
              <w:r>
                <w:rPr>
                  <w:color w:val="0000FF"/>
                </w:rPr>
                <w:t>4.1</w:t>
              </w:r>
            </w:hyperlink>
          </w:p>
        </w:tc>
        <w:tc>
          <w:tcPr>
            <w:tcW w:w="4252"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Легковоспламеняющееся твердое вещество</w:t>
            </w:r>
          </w:p>
        </w:tc>
        <w:tc>
          <w:tcPr>
            <w:tcW w:w="3634"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flammable solid</w:t>
            </w:r>
          </w:p>
        </w:tc>
      </w:tr>
      <w:tr w:rsidR="00000000">
        <w:tc>
          <w:tcPr>
            <w:tcW w:w="1186"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hyperlink w:anchor="Par168" w:tooltip="Таблица 7.1" w:history="1">
              <w:r>
                <w:rPr>
                  <w:color w:val="0000FF"/>
                </w:rPr>
                <w:t>4.2</w:t>
              </w:r>
            </w:hyperlink>
          </w:p>
        </w:tc>
        <w:tc>
          <w:tcPr>
            <w:tcW w:w="4252"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Самовозгорается</w:t>
            </w:r>
          </w:p>
        </w:tc>
        <w:tc>
          <w:tcPr>
            <w:tcW w:w="3634"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spontaneously combustible</w:t>
            </w:r>
          </w:p>
        </w:tc>
      </w:tr>
      <w:tr w:rsidR="00000000">
        <w:tc>
          <w:tcPr>
            <w:tcW w:w="1186"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hyperlink w:anchor="Par168" w:tooltip="Таблица 7.1" w:history="1">
              <w:r>
                <w:rPr>
                  <w:color w:val="0000FF"/>
                </w:rPr>
                <w:t>4.3</w:t>
              </w:r>
            </w:hyperlink>
          </w:p>
        </w:tc>
        <w:tc>
          <w:tcPr>
            <w:tcW w:w="4252"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Опасно при увлажнении</w:t>
            </w:r>
          </w:p>
        </w:tc>
        <w:tc>
          <w:tcPr>
            <w:tcW w:w="3634"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dangerous when wet</w:t>
            </w:r>
          </w:p>
        </w:tc>
      </w:tr>
      <w:tr w:rsidR="00000000">
        <w:tc>
          <w:tcPr>
            <w:tcW w:w="1186"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hyperlink w:anchor="Par168" w:tooltip="Таблица 7.1" w:history="1">
              <w:r>
                <w:rPr>
                  <w:color w:val="0000FF"/>
                </w:rPr>
                <w:t>5.1</w:t>
              </w:r>
            </w:hyperlink>
          </w:p>
        </w:tc>
        <w:tc>
          <w:tcPr>
            <w:tcW w:w="4252"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Окислитель</w:t>
            </w:r>
          </w:p>
        </w:tc>
        <w:tc>
          <w:tcPr>
            <w:tcW w:w="3634"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oxidizing agent</w:t>
            </w:r>
          </w:p>
        </w:tc>
      </w:tr>
      <w:tr w:rsidR="00000000">
        <w:tc>
          <w:tcPr>
            <w:tcW w:w="1186"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hyperlink w:anchor="Par168" w:tooltip="Таблица 7.1" w:history="1">
              <w:r>
                <w:rPr>
                  <w:color w:val="0000FF"/>
                </w:rPr>
                <w:t>5.2</w:t>
              </w:r>
            </w:hyperlink>
          </w:p>
        </w:tc>
        <w:tc>
          <w:tcPr>
            <w:tcW w:w="4252"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Органический пероксид</w:t>
            </w:r>
          </w:p>
        </w:tc>
        <w:tc>
          <w:tcPr>
            <w:tcW w:w="3634"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organic peroxide</w:t>
            </w:r>
          </w:p>
        </w:tc>
      </w:tr>
      <w:tr w:rsidR="00000000">
        <w:tc>
          <w:tcPr>
            <w:tcW w:w="1186"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hyperlink w:anchor="Par168" w:tooltip="Таблица 7.1" w:history="1">
              <w:r>
                <w:rPr>
                  <w:color w:val="0000FF"/>
                </w:rPr>
                <w:t>6.1</w:t>
              </w:r>
            </w:hyperlink>
          </w:p>
        </w:tc>
        <w:tc>
          <w:tcPr>
            <w:tcW w:w="4252"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Токсичное</w:t>
            </w:r>
          </w:p>
        </w:tc>
        <w:tc>
          <w:tcPr>
            <w:tcW w:w="3634"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toxic</w:t>
            </w:r>
          </w:p>
        </w:tc>
      </w:tr>
      <w:tr w:rsidR="00000000">
        <w:tc>
          <w:tcPr>
            <w:tcW w:w="1186"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hyperlink w:anchor="Par168" w:tooltip="Таблица 7.1" w:history="1">
              <w:r>
                <w:rPr>
                  <w:color w:val="0000FF"/>
                </w:rPr>
                <w:t>6.2</w:t>
              </w:r>
            </w:hyperlink>
          </w:p>
        </w:tc>
        <w:tc>
          <w:tcPr>
            <w:tcW w:w="4252"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Инфекционное вещество в случае повреждения или утечки немедленно уведомить органы здравоохранения!</w:t>
            </w:r>
          </w:p>
        </w:tc>
        <w:tc>
          <w:tcPr>
            <w:tcW w:w="3634"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infectious substance in the case of damage or leakage immediately notify public health authority!</w:t>
            </w:r>
          </w:p>
        </w:tc>
      </w:tr>
      <w:tr w:rsidR="00000000">
        <w:tc>
          <w:tcPr>
            <w:tcW w:w="1186"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jc w:val="center"/>
            </w:pPr>
            <w:hyperlink w:anchor="Par168" w:tooltip="Таблица 7.1" w:history="1">
              <w:r>
                <w:rPr>
                  <w:color w:val="0000FF"/>
                </w:rPr>
                <w:t>7</w:t>
              </w:r>
            </w:hyperlink>
          </w:p>
        </w:tc>
        <w:tc>
          <w:tcPr>
            <w:tcW w:w="4252"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Коррозионное</w:t>
            </w:r>
          </w:p>
        </w:tc>
        <w:tc>
          <w:tcPr>
            <w:tcW w:w="3634" w:type="dxa"/>
            <w:tcBorders>
              <w:top w:val="single" w:sz="4" w:space="0" w:color="auto"/>
              <w:left w:val="single" w:sz="4" w:space="0" w:color="auto"/>
              <w:bottom w:val="single" w:sz="4" w:space="0" w:color="auto"/>
              <w:right w:val="single" w:sz="4" w:space="0" w:color="auto"/>
            </w:tcBorders>
            <w:vAlign w:val="center"/>
          </w:tcPr>
          <w:p w:rsidR="00000000" w:rsidRDefault="002134F0">
            <w:pPr>
              <w:pStyle w:val="ConsPlusNormal"/>
            </w:pPr>
            <w:r>
              <w:t>cor</w:t>
            </w:r>
            <w:r>
              <w:t>rosive</w:t>
            </w:r>
          </w:p>
        </w:tc>
      </w:tr>
    </w:tbl>
    <w:p w:rsidR="00000000" w:rsidRDefault="002134F0">
      <w:pPr>
        <w:pStyle w:val="ConsPlusNormal"/>
        <w:jc w:val="both"/>
      </w:pPr>
    </w:p>
    <w:p w:rsidR="00000000" w:rsidRDefault="002134F0">
      <w:pPr>
        <w:pStyle w:val="ConsPlusNormal"/>
        <w:ind w:firstLine="540"/>
        <w:jc w:val="both"/>
      </w:pPr>
      <w:r>
        <w:t xml:space="preserve">7.1.1.7 На знаке опасности символ опасности, текст и цифры должны быть черного цвета. Белый цвет символа, текста и цифр допускается применять только в знаке опасности с полностью зеленым, красным или синим фоном и в знаке опасности, установленном </w:t>
      </w:r>
      <w:r>
        <w:t xml:space="preserve">для опасных грузов </w:t>
      </w:r>
      <w:hyperlink w:anchor="Par360" w:tooltip="Класс 8. Коррозионные вещества" w:history="1">
        <w:r>
          <w:rPr>
            <w:color w:val="0000FF"/>
          </w:rPr>
          <w:t>класса 8</w:t>
        </w:r>
      </w:hyperlink>
      <w:r>
        <w:t xml:space="preserve"> (см. таблицу 7.1).</w:t>
      </w:r>
    </w:p>
    <w:p w:rsidR="00000000" w:rsidRDefault="002134F0">
      <w:pPr>
        <w:pStyle w:val="ConsPlusNormal"/>
        <w:spacing w:before="240"/>
        <w:ind w:firstLine="540"/>
        <w:jc w:val="both"/>
      </w:pPr>
      <w:bookmarkStart w:id="23" w:name="Par465"/>
      <w:bookmarkEnd w:id="23"/>
      <w:r>
        <w:t xml:space="preserve">7.1.1.8 Знаки опасности следует размещать на контрастном по отношению к цвету или цветам знака фоне, в противном случае их внешний контур </w:t>
      </w:r>
      <w:r>
        <w:t xml:space="preserve">должен быть обозначен штриховой, пунктирной или сплошной линией. Вместе с тем </w:t>
      </w:r>
      <w:hyperlink w:anchor="Par228" w:tooltip="2.1" w:history="1">
        <w:r>
          <w:rPr>
            <w:color w:val="0000FF"/>
          </w:rPr>
          <w:t>знак опасности 2.1</w:t>
        </w:r>
      </w:hyperlink>
      <w:r>
        <w:t xml:space="preserve"> при нанесении на баллоны для газов и газовые баллончики для сжиженных газов может иметь цвет поверхности емкости, если обеспечи</w:t>
      </w:r>
      <w:r>
        <w:t>вается достаточное восприятие знака.</w:t>
      </w:r>
    </w:p>
    <w:p w:rsidR="00000000" w:rsidRDefault="002134F0">
      <w:pPr>
        <w:pStyle w:val="ConsPlusNormal"/>
        <w:spacing w:before="240"/>
        <w:ind w:firstLine="540"/>
        <w:jc w:val="both"/>
      </w:pPr>
      <w:bookmarkStart w:id="24" w:name="Par466"/>
      <w:bookmarkEnd w:id="24"/>
      <w:r>
        <w:t xml:space="preserve">7.1.1.9 Знак опасности, который наносят на грузовую единицу с опасными грузами класса 7, устанавливают в соответствии с категорией этой грузовой единицы (см. таблицу 7.1, в графе "Номера знаков" </w:t>
      </w:r>
      <w:hyperlink w:anchor="Par322" w:tooltip="7A" w:history="1">
        <w:r>
          <w:rPr>
            <w:color w:val="0000FF"/>
          </w:rPr>
          <w:t>знаки 7A</w:t>
        </w:r>
      </w:hyperlink>
      <w:r>
        <w:t xml:space="preserve">, </w:t>
      </w:r>
      <w:hyperlink w:anchor="Par331" w:tooltip="7B" w:history="1">
        <w:r>
          <w:rPr>
            <w:color w:val="0000FF"/>
          </w:rPr>
          <w:t>7B</w:t>
        </w:r>
      </w:hyperlink>
      <w:r>
        <w:t xml:space="preserve"> или </w:t>
      </w:r>
      <w:hyperlink w:anchor="Par341" w:tooltip="7C" w:history="1">
        <w:r>
          <w:rPr>
            <w:color w:val="0000FF"/>
          </w:rPr>
          <w:t>7C</w:t>
        </w:r>
      </w:hyperlink>
      <w:r>
        <w:t>).</w:t>
      </w:r>
    </w:p>
    <w:p w:rsidR="00000000" w:rsidRDefault="002134F0">
      <w:pPr>
        <w:pStyle w:val="ConsPlusNormal"/>
        <w:spacing w:before="240"/>
        <w:ind w:firstLine="540"/>
        <w:jc w:val="both"/>
      </w:pPr>
      <w:bookmarkStart w:id="25" w:name="Par467"/>
      <w:bookmarkEnd w:id="25"/>
      <w:r>
        <w:t xml:space="preserve">7.1.1.10 На каждую грузовую единицу, содержащую делящийся радиоактивный материал, справа от знака опасности, определенного в </w:t>
      </w:r>
      <w:hyperlink w:anchor="Par465" w:tooltip="7.1.1.8 Знаки опасности следует размещать на контрастном по отношению к цвету или цветам знака фоне, в противном случае их внешний контур должен быть обозначен штриховой, пунктирной или сплошной линией. Вместе с тем знак опасности 2.1 при нанесении на баллоны для газов и газовые баллончики для сжиженных газов может иметь цвет поверхности емкости, если обеспечивается достаточное восприятие знака." w:history="1">
        <w:r>
          <w:rPr>
            <w:color w:val="0000FF"/>
          </w:rPr>
          <w:t>7.1.1.8</w:t>
        </w:r>
      </w:hyperlink>
      <w:r>
        <w:t xml:space="preserve">, также наносят </w:t>
      </w:r>
      <w:hyperlink w:anchor="Par351" w:tooltip="7E" w:history="1">
        <w:r>
          <w:rPr>
            <w:color w:val="0000FF"/>
          </w:rPr>
          <w:t>знак 7E</w:t>
        </w:r>
      </w:hyperlink>
      <w:r>
        <w:t xml:space="preserve"> (см. таблицу 7.1, в графе "Номера знако</w:t>
      </w:r>
      <w:r>
        <w:t xml:space="preserve">в" </w:t>
      </w:r>
      <w:hyperlink w:anchor="Par351" w:tooltip="7E" w:history="1">
        <w:r>
          <w:rPr>
            <w:color w:val="0000FF"/>
          </w:rPr>
          <w:t>знак 7E</w:t>
        </w:r>
      </w:hyperlink>
      <w:r>
        <w:t>).</w:t>
      </w:r>
    </w:p>
    <w:p w:rsidR="00000000" w:rsidRDefault="002134F0">
      <w:pPr>
        <w:pStyle w:val="ConsPlusNormal"/>
        <w:spacing w:before="240"/>
        <w:ind w:firstLine="540"/>
        <w:jc w:val="both"/>
      </w:pPr>
      <w:r>
        <w:t xml:space="preserve">7.1.1.11 В нижней половине </w:t>
      </w:r>
      <w:hyperlink w:anchor="Par322" w:tooltip="7A" w:history="1">
        <w:r>
          <w:rPr>
            <w:color w:val="0000FF"/>
          </w:rPr>
          <w:t>знаков 7A</w:t>
        </w:r>
      </w:hyperlink>
      <w:r>
        <w:t xml:space="preserve">, </w:t>
      </w:r>
      <w:hyperlink w:anchor="Par331" w:tooltip="7B" w:history="1">
        <w:r>
          <w:rPr>
            <w:color w:val="0000FF"/>
          </w:rPr>
          <w:t>7B</w:t>
        </w:r>
      </w:hyperlink>
      <w:r>
        <w:t xml:space="preserve"> и </w:t>
      </w:r>
      <w:hyperlink w:anchor="Par341" w:tooltip="7C" w:history="1">
        <w:r>
          <w:rPr>
            <w:color w:val="0000FF"/>
          </w:rPr>
          <w:t>7C</w:t>
        </w:r>
      </w:hyperlink>
      <w:r>
        <w:t xml:space="preserve"> указывают следующую информацию:</w:t>
      </w:r>
    </w:p>
    <w:p w:rsidR="00000000" w:rsidRDefault="002134F0">
      <w:pPr>
        <w:pStyle w:val="ConsPlusNormal"/>
        <w:spacing w:before="240"/>
        <w:ind w:firstLine="540"/>
        <w:jc w:val="both"/>
      </w:pPr>
      <w:r>
        <w:t>а) Содержимое</w:t>
      </w:r>
    </w:p>
    <w:p w:rsidR="00000000" w:rsidRDefault="002134F0">
      <w:pPr>
        <w:pStyle w:val="ConsPlusNormal"/>
        <w:spacing w:before="240"/>
        <w:ind w:firstLine="540"/>
        <w:jc w:val="both"/>
      </w:pPr>
      <w:r>
        <w:t>1 Для радиоактивных материа</w:t>
      </w:r>
      <w:r>
        <w:t>лов (за исключением радиоактивного материала с низкой удельной активностью группы I (НУА-I)) указывают установленные МАГАТЭ наименования радионуклидов, с использованием приведенного для них символа.</w:t>
      </w:r>
    </w:p>
    <w:p w:rsidR="00000000" w:rsidRDefault="002134F0">
      <w:pPr>
        <w:pStyle w:val="ConsPlusNormal"/>
        <w:spacing w:before="240"/>
        <w:ind w:firstLine="540"/>
        <w:jc w:val="both"/>
      </w:pPr>
      <w:r>
        <w:t>2 Для радиоактивных материалов НУА-I достаточно указать только сокращение НУА-I. Указывать наименование радионуклида не требуется.</w:t>
      </w:r>
    </w:p>
    <w:p w:rsidR="00000000" w:rsidRDefault="002134F0">
      <w:pPr>
        <w:pStyle w:val="ConsPlusNormal"/>
        <w:spacing w:before="240"/>
        <w:ind w:firstLine="540"/>
        <w:jc w:val="both"/>
      </w:pPr>
      <w:r>
        <w:t>3 Для смеси радионуклидов необходимо, в зависимости от размера строки, указать радионуклиды, в отношении которых действуют на</w:t>
      </w:r>
      <w:r>
        <w:t>ибольшие ограничения. После наименований радионуклидов необходимо указать группу материала с низкой удельной активностью (НУА) или объекта с поверхностным радиоактивным загрязнением (ОПРЗ). Для этого используют одно из соответствующих сокращений: НУА-II, Н</w:t>
      </w:r>
      <w:r>
        <w:t>УА-III, ОПРЗ-I и ОПРЗ-II.</w:t>
      </w:r>
    </w:p>
    <w:p w:rsidR="00000000" w:rsidRDefault="002134F0">
      <w:pPr>
        <w:pStyle w:val="ConsPlusNormal"/>
        <w:spacing w:before="240"/>
        <w:ind w:firstLine="540"/>
        <w:jc w:val="both"/>
      </w:pPr>
      <w:r>
        <w:t>б) Активность</w:t>
      </w:r>
    </w:p>
    <w:p w:rsidR="00000000" w:rsidRDefault="002134F0">
      <w:pPr>
        <w:pStyle w:val="ConsPlusNormal"/>
        <w:spacing w:before="240"/>
        <w:ind w:firstLine="540"/>
        <w:jc w:val="both"/>
      </w:pPr>
      <w:r>
        <w:t>Указывают максимальную активность радиоактивного содержимого во время перевозки, выраженную в Беккерелях с соответствующей приставкой десятичных единиц по СИ. Для делящегося радиоактивного материала вместо активности</w:t>
      </w:r>
      <w:r>
        <w:t xml:space="preserve"> допускается указывать массу делящегося материала в граммах или кратных грамму единицах.</w:t>
      </w:r>
    </w:p>
    <w:p w:rsidR="00000000" w:rsidRDefault="002134F0">
      <w:pPr>
        <w:pStyle w:val="ConsPlusNormal"/>
        <w:spacing w:before="240"/>
        <w:ind w:firstLine="540"/>
        <w:jc w:val="both"/>
      </w:pPr>
      <w:r>
        <w:t>в) Транспортный индекс</w:t>
      </w:r>
    </w:p>
    <w:p w:rsidR="00000000" w:rsidRDefault="002134F0">
      <w:pPr>
        <w:pStyle w:val="ConsPlusNormal"/>
        <w:spacing w:before="240"/>
        <w:ind w:firstLine="540"/>
        <w:jc w:val="both"/>
      </w:pPr>
      <w:r>
        <w:t>Указывают числовое значение транспортного индекса грузовой единицы (упаковки) или грузовой транспортной единицы, определенное как значение измер</w:t>
      </w:r>
      <w:r>
        <w:t>енного наибольшего уровня излучения, выраженного в милизивертах в час, на расстоянии 1 м от внешней поверхности грузовой единицы или грузовой транспортной единицы или неупакованных НУА-I или ОПРЗ-I, умноженное на 100. Указывать транспортный индекс для подк</w:t>
      </w:r>
      <w:r>
        <w:t>ласса 7A Категория I - Белая не требуется.</w:t>
      </w:r>
    </w:p>
    <w:p w:rsidR="00000000" w:rsidRDefault="002134F0">
      <w:pPr>
        <w:pStyle w:val="ConsPlusNormal"/>
        <w:spacing w:before="240"/>
        <w:ind w:firstLine="540"/>
        <w:jc w:val="both"/>
      </w:pPr>
      <w:r>
        <w:t>7.1.1.12 На знаках опасности, наносимых на транспортный пакет или контейнер, в графах "Содержимое" и "Активность" необходимо указать информацию, суммированную по всему радиоактивному содержимому. В случае, когда т</w:t>
      </w:r>
      <w:r>
        <w:t>ранспортный пакет или контейнер содержит упаковки с различными радионуклидами, в графах "Содержимое" и "Активность" допускается приводить текст "См. транспортные документы".</w:t>
      </w:r>
    </w:p>
    <w:p w:rsidR="00000000" w:rsidRDefault="002134F0">
      <w:pPr>
        <w:pStyle w:val="ConsPlusNormal"/>
        <w:spacing w:before="240"/>
        <w:ind w:firstLine="540"/>
        <w:jc w:val="both"/>
      </w:pPr>
      <w:r>
        <w:t>7.1.1.13 В нижней половине знака опасности, установленного для делящихся радиоакти</w:t>
      </w:r>
      <w:r>
        <w:t xml:space="preserve">вных материалов (см. таблицу 7.1, в графе "Номера знаков" </w:t>
      </w:r>
      <w:hyperlink w:anchor="Par351" w:tooltip="7E" w:history="1">
        <w:r>
          <w:rPr>
            <w:color w:val="0000FF"/>
          </w:rPr>
          <w:t>знак 7E</w:t>
        </w:r>
      </w:hyperlink>
      <w:r>
        <w:t>), записывают значение индекса безопасности по критичности, указанное в сертификате об утверждении типа конструкции упаковки или в сертификате об утверждении пе</w:t>
      </w:r>
      <w:r>
        <w:t>ревозки на специальных условиях, который выдан компетентным органом.</w:t>
      </w:r>
    </w:p>
    <w:p w:rsidR="00000000" w:rsidRDefault="002134F0">
      <w:pPr>
        <w:pStyle w:val="ConsPlusNormal"/>
        <w:spacing w:before="240"/>
        <w:ind w:firstLine="540"/>
        <w:jc w:val="both"/>
      </w:pPr>
      <w:r>
        <w:t>На знаке опасности, который наносят на транспортный пакет или контейнер, указывают индекс безопасности по критичности, суммированный по всему радиоактивному содержимому.</w:t>
      </w:r>
    </w:p>
    <w:p w:rsidR="00000000" w:rsidRDefault="002134F0">
      <w:pPr>
        <w:pStyle w:val="ConsPlusNormal"/>
        <w:spacing w:before="240"/>
        <w:ind w:firstLine="540"/>
        <w:jc w:val="both"/>
      </w:pPr>
      <w:bookmarkStart w:id="26" w:name="Par480"/>
      <w:bookmarkEnd w:id="26"/>
      <w:r>
        <w:rPr>
          <w:b/>
          <w:bCs/>
        </w:rPr>
        <w:t>7.1.2</w:t>
      </w:r>
      <w:r>
        <w:rPr>
          <w:b/>
          <w:bCs/>
        </w:rPr>
        <w:t xml:space="preserve"> Требования к размещению знаков опасности на грузовых единицах</w:t>
      </w:r>
    </w:p>
    <w:p w:rsidR="00000000" w:rsidRDefault="002134F0">
      <w:pPr>
        <w:pStyle w:val="ConsPlusNormal"/>
        <w:spacing w:before="240"/>
        <w:ind w:firstLine="540"/>
        <w:jc w:val="both"/>
      </w:pPr>
      <w:r>
        <w:t>7.1.2.1 На каждую грузовую единицу, предъявляемую к транспортированию, если иное не предусмотрено требованиями настоящего стандарта или правилами перевозок опасных грузов, наносят знаки опаснос</w:t>
      </w:r>
      <w:r>
        <w:t>ти, идентифицирующие основной и дополнительный виды опасности груза.</w:t>
      </w:r>
    </w:p>
    <w:p w:rsidR="00000000" w:rsidRDefault="002134F0">
      <w:pPr>
        <w:pStyle w:val="ConsPlusNormal"/>
        <w:spacing w:before="240"/>
        <w:ind w:firstLine="540"/>
        <w:jc w:val="both"/>
      </w:pPr>
      <w:r>
        <w:t>7.1.2.2 Знаки опасности, соответствующие каждому виду опасности, должны быть расположены по горизонтали рядом друг с другом. Знак дополнительного вида опасности должен быть нанесен справа</w:t>
      </w:r>
      <w:r>
        <w:t xml:space="preserve"> от знака основного вида опасности.</w:t>
      </w:r>
    </w:p>
    <w:p w:rsidR="00000000" w:rsidRDefault="002134F0">
      <w:pPr>
        <w:pStyle w:val="ConsPlusNormal"/>
        <w:spacing w:before="240"/>
        <w:ind w:firstLine="540"/>
        <w:jc w:val="both"/>
      </w:pPr>
      <w:r>
        <w:t>7.1.2.3 Знаки опасности, определенные для опасных грузов класса 1 и класса 7, должны быть нанесены строго слева от надлежащего отгрузочного наименования опасного груза.</w:t>
      </w:r>
    </w:p>
    <w:p w:rsidR="00000000" w:rsidRDefault="002134F0">
      <w:pPr>
        <w:pStyle w:val="ConsPlusTitle"/>
        <w:spacing w:before="240"/>
        <w:ind w:firstLine="540"/>
        <w:jc w:val="both"/>
        <w:outlineLvl w:val="2"/>
      </w:pPr>
      <w:bookmarkStart w:id="27" w:name="Par484"/>
      <w:bookmarkEnd w:id="27"/>
      <w:r>
        <w:t>7.2 Знаки-табло опасности</w:t>
      </w:r>
    </w:p>
    <w:p w:rsidR="00000000" w:rsidRDefault="002134F0">
      <w:pPr>
        <w:pStyle w:val="ConsPlusNormal"/>
        <w:spacing w:before="240"/>
        <w:ind w:firstLine="540"/>
        <w:jc w:val="both"/>
      </w:pPr>
      <w:bookmarkStart w:id="28" w:name="Par485"/>
      <w:bookmarkEnd w:id="28"/>
      <w:r>
        <w:rPr>
          <w:b/>
          <w:bCs/>
        </w:rPr>
        <w:t>7</w:t>
      </w:r>
      <w:r>
        <w:rPr>
          <w:b/>
          <w:bCs/>
        </w:rPr>
        <w:t>.2.1 Требования к знакам-табло опасности</w:t>
      </w:r>
    </w:p>
    <w:p w:rsidR="00000000" w:rsidRDefault="002134F0">
      <w:pPr>
        <w:pStyle w:val="ConsPlusNormal"/>
        <w:spacing w:before="240"/>
        <w:ind w:firstLine="540"/>
        <w:jc w:val="both"/>
      </w:pPr>
      <w:r>
        <w:t xml:space="preserve">7.2.1.1 Знаки-табло опасности, наносимые на грузовые транспортные единицы с опасными грузами (за исключением знака-табло опасности, установленного для опасных грузов класса 7 в </w:t>
      </w:r>
      <w:hyperlink w:anchor="Par490" w:tooltip="7.2.1.2 Для опасных грузов класса 7 знак-табло опасности (см. рисунок 7.1) должен иметь размер не менее 250 x 250 мм, с линиями черного цвета, проходящими на расстоянии 5 мм с внутренней стороны от кромки и параллельно ей. Цвет фона верхней половины знака-табло должен быть желтым, а нижней половины - белым, цвет трилистника и других компонентов знака должен быть черным. Высота цифры 7 должна быть не менее 25 мм. В нижней половине знака может быть приведено слово РАДИОАКТИВНО (&quot;RADIOACTIVE&quot;), либо номер О..." w:history="1">
        <w:r>
          <w:rPr>
            <w:color w:val="0000FF"/>
          </w:rPr>
          <w:t>7.2.1.2</w:t>
        </w:r>
      </w:hyperlink>
      <w:r>
        <w:t>) должны:</w:t>
      </w:r>
    </w:p>
    <w:p w:rsidR="00000000" w:rsidRDefault="002134F0">
      <w:pPr>
        <w:pStyle w:val="ConsPlusNormal"/>
        <w:spacing w:before="240"/>
        <w:ind w:firstLine="540"/>
        <w:jc w:val="both"/>
      </w:pPr>
      <w:r>
        <w:t>- иметь размеры не менее 250 x 250 мм, с линией того же цвета, что и символ, толщиной от 2 до 3 мм, проходящей параллельно кромке знака на расстоянии 12,5 мм от нее;</w:t>
      </w:r>
    </w:p>
    <w:p w:rsidR="00000000" w:rsidRDefault="002134F0">
      <w:pPr>
        <w:pStyle w:val="ConsPlusNormal"/>
        <w:spacing w:before="240"/>
        <w:ind w:firstLine="540"/>
        <w:jc w:val="both"/>
      </w:pPr>
      <w:r>
        <w:t>- соответствовать знаку опасности, установленному для соответствующего класса (п</w:t>
      </w:r>
      <w:r>
        <w:t>одкласса) перевозимого опасного груза, в отношении формы, цвета и символа;</w:t>
      </w:r>
    </w:p>
    <w:p w:rsidR="00000000" w:rsidRDefault="002134F0">
      <w:pPr>
        <w:pStyle w:val="ConsPlusNormal"/>
        <w:spacing w:before="240"/>
        <w:ind w:firstLine="540"/>
        <w:jc w:val="both"/>
      </w:pPr>
      <w:r>
        <w:t>- с помощью цифр высотой не менее 25 мм указывать номер класса или подкласса перевозимого опасного груза способом, определенным для соответствующего знака опасности.</w:t>
      </w:r>
    </w:p>
    <w:p w:rsidR="00000000" w:rsidRDefault="002134F0">
      <w:pPr>
        <w:pStyle w:val="ConsPlusNormal"/>
        <w:spacing w:before="240"/>
        <w:ind w:firstLine="540"/>
        <w:jc w:val="both"/>
      </w:pPr>
      <w:bookmarkStart w:id="29" w:name="Par490"/>
      <w:bookmarkEnd w:id="29"/>
      <w:r>
        <w:t>7.2</w:t>
      </w:r>
      <w:r>
        <w:t>.1.2 Для опасных грузов класса 7 знак-табло опасности (см. рисунок 7.1) должен иметь размер не менее 250 x 250 мм, с линиями черного цвета, проходящими на расстоянии 5 мм с внутренней стороны от кромки и параллельно ей. Цвет фона верхней половины знака-таб</w:t>
      </w:r>
      <w:r>
        <w:t>ло должен быть желтым, а нижней половины - белым, цвет трилистника и других компонентов знака должен быть черным. Высота цифры 7 должна быть не менее 25 мм. В нижней половине знака может быть приведено слово РАДИОАКТИВНО ("RADIOACTIVE"), либо номер ООН дан</w:t>
      </w:r>
      <w:r>
        <w:t>ного опасного груза с высотой букв и цифр не менее 65 мм.</w:t>
      </w:r>
    </w:p>
    <w:p w:rsidR="00000000" w:rsidRDefault="002134F0">
      <w:pPr>
        <w:pStyle w:val="ConsPlusNormal"/>
        <w:jc w:val="both"/>
      </w:pPr>
    </w:p>
    <w:p w:rsidR="00000000" w:rsidRDefault="005A0444">
      <w:pPr>
        <w:pStyle w:val="ConsPlusNormal"/>
        <w:jc w:val="center"/>
      </w:pPr>
      <w:r>
        <w:rPr>
          <w:noProof/>
          <w:position w:val="-273"/>
        </w:rPr>
        <w:drawing>
          <wp:inline distT="0" distB="0" distL="0" distR="0">
            <wp:extent cx="3590925" cy="36195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3590925" cy="3619500"/>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r>
        <w:t>Рисунок 7.1 - Знак-табло опасности класса 7</w:t>
      </w:r>
    </w:p>
    <w:p w:rsidR="00000000" w:rsidRDefault="002134F0">
      <w:pPr>
        <w:pStyle w:val="ConsPlusNormal"/>
        <w:jc w:val="both"/>
      </w:pPr>
    </w:p>
    <w:p w:rsidR="00000000" w:rsidRDefault="002134F0">
      <w:pPr>
        <w:pStyle w:val="ConsPlusNormal"/>
        <w:ind w:firstLine="540"/>
        <w:jc w:val="both"/>
      </w:pPr>
      <w:r>
        <w:t xml:space="preserve">7.2.1.3 На грузовые контейнеры, в которых размещены упаковки с радиоактивными материалами (за исключением освобожденных упаковок), и цистерны допускается вместо знака-табло опасности в соответствии с рисунком 7.1 наносить увеличенные </w:t>
      </w:r>
      <w:hyperlink w:anchor="Par322" w:tooltip="7A" w:history="1">
        <w:r>
          <w:rPr>
            <w:color w:val="0000FF"/>
          </w:rPr>
          <w:t>знаки опасности 7A</w:t>
        </w:r>
      </w:hyperlink>
      <w:r>
        <w:t xml:space="preserve"> или </w:t>
      </w:r>
      <w:hyperlink w:anchor="Par331" w:tooltip="7B" w:history="1">
        <w:r>
          <w:rPr>
            <w:color w:val="0000FF"/>
          </w:rPr>
          <w:t>7B</w:t>
        </w:r>
      </w:hyperlink>
      <w:r>
        <w:t xml:space="preserve"> или </w:t>
      </w:r>
      <w:hyperlink w:anchor="Par341" w:tooltip="7C" w:history="1">
        <w:r>
          <w:rPr>
            <w:color w:val="0000FF"/>
          </w:rPr>
          <w:t>7C</w:t>
        </w:r>
      </w:hyperlink>
      <w:r>
        <w:t xml:space="preserve"> или </w:t>
      </w:r>
      <w:hyperlink w:anchor="Par351" w:tooltip="7E" w:history="1">
        <w:r>
          <w:rPr>
            <w:color w:val="0000FF"/>
          </w:rPr>
          <w:t>7E</w:t>
        </w:r>
      </w:hyperlink>
      <w:r>
        <w:t>, по применимости, с размерами, установленными для знака-табло опасности.</w:t>
      </w:r>
    </w:p>
    <w:p w:rsidR="00000000" w:rsidRDefault="002134F0">
      <w:pPr>
        <w:pStyle w:val="ConsPlusNormal"/>
        <w:spacing w:before="240"/>
        <w:ind w:firstLine="540"/>
        <w:jc w:val="both"/>
      </w:pPr>
      <w:r>
        <w:t>7.2.1.4 В случае, когда конфигурация грузовой транспортной единицы не позволяет наносить знак-табло установленного размера, размеры знака-табло можно уменьшить до 100 x 100 мм. Если знак-табло опасности уменьшен, то размеры всех его элементов необходимо та</w:t>
      </w:r>
      <w:r>
        <w:t>кже пропорционально уменьшить.</w:t>
      </w:r>
    </w:p>
    <w:p w:rsidR="00000000" w:rsidRDefault="002134F0">
      <w:pPr>
        <w:pStyle w:val="ConsPlusNormal"/>
        <w:spacing w:before="240"/>
        <w:ind w:firstLine="540"/>
        <w:jc w:val="both"/>
      </w:pPr>
      <w:r>
        <w:rPr>
          <w:b/>
          <w:bCs/>
        </w:rPr>
        <w:t>7.2.2 Требования к размещению знаков-табло опасности на грузовых транспортных единицах</w:t>
      </w:r>
    </w:p>
    <w:p w:rsidR="00000000" w:rsidRDefault="002134F0">
      <w:pPr>
        <w:pStyle w:val="ConsPlusNormal"/>
        <w:spacing w:before="240"/>
        <w:ind w:firstLine="540"/>
        <w:jc w:val="both"/>
      </w:pPr>
      <w:r>
        <w:t xml:space="preserve">7.2.2.1 Знаки-табло опасности, соответствующие требованиям </w:t>
      </w:r>
      <w:hyperlink w:anchor="Par485" w:tooltip="7.2.1 Требования к знакам-табло опасности" w:history="1">
        <w:r>
          <w:rPr>
            <w:color w:val="0000FF"/>
          </w:rPr>
          <w:t>7.2.1</w:t>
        </w:r>
      </w:hyperlink>
      <w:r>
        <w:t>, до</w:t>
      </w:r>
      <w:r>
        <w:t>лжны быть нанесены на:</w:t>
      </w:r>
    </w:p>
    <w:p w:rsidR="00000000" w:rsidRDefault="002134F0">
      <w:pPr>
        <w:pStyle w:val="ConsPlusNormal"/>
        <w:spacing w:before="240"/>
        <w:ind w:firstLine="540"/>
        <w:jc w:val="both"/>
      </w:pPr>
      <w:r>
        <w:t>а) обе боковые и каждую торцевую стороны:</w:t>
      </w:r>
    </w:p>
    <w:p w:rsidR="00000000" w:rsidRDefault="002134F0">
      <w:pPr>
        <w:pStyle w:val="ConsPlusNormal"/>
        <w:spacing w:before="240"/>
        <w:ind w:firstLine="540"/>
        <w:jc w:val="both"/>
      </w:pPr>
      <w:r>
        <w:t>- контейнера (за исключением контейнера, загруженного радиоактивными материалами в освобожденных упаковках),</w:t>
      </w:r>
    </w:p>
    <w:p w:rsidR="00000000" w:rsidRDefault="002134F0">
      <w:pPr>
        <w:pStyle w:val="ConsPlusNormal"/>
        <w:spacing w:before="240"/>
        <w:ind w:firstLine="540"/>
        <w:jc w:val="both"/>
      </w:pPr>
      <w:r>
        <w:t>- многоэлементного газового контейнера,</w:t>
      </w:r>
    </w:p>
    <w:p w:rsidR="00000000" w:rsidRDefault="002134F0">
      <w:pPr>
        <w:pStyle w:val="ConsPlusNormal"/>
        <w:spacing w:before="240"/>
        <w:ind w:firstLine="540"/>
        <w:jc w:val="both"/>
      </w:pPr>
      <w:r>
        <w:t>- контейнера-цистерны;</w:t>
      </w:r>
    </w:p>
    <w:p w:rsidR="00000000" w:rsidRDefault="002134F0">
      <w:pPr>
        <w:pStyle w:val="ConsPlusNormal"/>
        <w:spacing w:before="240"/>
        <w:ind w:firstLine="540"/>
        <w:jc w:val="both"/>
      </w:pPr>
      <w:r>
        <w:t>б) обе боковые и (з</w:t>
      </w:r>
      <w:r>
        <w:t>аднюю) торцевую стороны дорожного транспортного средства, в котором перевозят опасные грузы:</w:t>
      </w:r>
    </w:p>
    <w:p w:rsidR="00000000" w:rsidRDefault="002134F0">
      <w:pPr>
        <w:pStyle w:val="ConsPlusNormal"/>
        <w:spacing w:before="240"/>
        <w:ind w:firstLine="540"/>
        <w:jc w:val="both"/>
      </w:pPr>
      <w:r>
        <w:t>- навалом,</w:t>
      </w:r>
    </w:p>
    <w:p w:rsidR="00000000" w:rsidRDefault="002134F0">
      <w:pPr>
        <w:pStyle w:val="ConsPlusNormal"/>
        <w:spacing w:before="240"/>
        <w:ind w:firstLine="540"/>
        <w:jc w:val="both"/>
      </w:pPr>
      <w:r>
        <w:t>- класса 1 или класса 7 в упакованном виде;</w:t>
      </w:r>
    </w:p>
    <w:p w:rsidR="00000000" w:rsidRDefault="002134F0">
      <w:pPr>
        <w:pStyle w:val="ConsPlusNormal"/>
        <w:spacing w:before="240"/>
        <w:ind w:firstLine="540"/>
        <w:jc w:val="both"/>
      </w:pPr>
      <w:r>
        <w:t>в) обе боковые и (заднюю) торцевую стороны:</w:t>
      </w:r>
    </w:p>
    <w:p w:rsidR="00000000" w:rsidRDefault="002134F0">
      <w:pPr>
        <w:pStyle w:val="ConsPlusNormal"/>
        <w:spacing w:before="240"/>
        <w:ind w:firstLine="540"/>
        <w:jc w:val="both"/>
      </w:pPr>
      <w:r>
        <w:t>- автоцистерны,</w:t>
      </w:r>
    </w:p>
    <w:p w:rsidR="00000000" w:rsidRDefault="002134F0">
      <w:pPr>
        <w:pStyle w:val="ConsPlusNormal"/>
        <w:spacing w:before="240"/>
        <w:ind w:firstLine="540"/>
        <w:jc w:val="both"/>
      </w:pPr>
      <w:r>
        <w:t>- дорожного транспортного средства-батареи,</w:t>
      </w:r>
    </w:p>
    <w:p w:rsidR="00000000" w:rsidRDefault="002134F0">
      <w:pPr>
        <w:pStyle w:val="ConsPlusNormal"/>
        <w:spacing w:before="240"/>
        <w:ind w:firstLine="540"/>
        <w:jc w:val="both"/>
      </w:pPr>
      <w:r>
        <w:t>- до</w:t>
      </w:r>
      <w:r>
        <w:t>рожного транспортного средства со съемными цистернами;</w:t>
      </w:r>
    </w:p>
    <w:p w:rsidR="00000000" w:rsidRDefault="002134F0">
      <w:pPr>
        <w:pStyle w:val="ConsPlusNormal"/>
        <w:spacing w:before="240"/>
        <w:ind w:firstLine="540"/>
        <w:jc w:val="both"/>
      </w:pPr>
      <w:r>
        <w:t>г) обе боковые стороны железнодорожного транспортного средства, в котором перевозят опасные грузы:</w:t>
      </w:r>
    </w:p>
    <w:p w:rsidR="00000000" w:rsidRDefault="002134F0">
      <w:pPr>
        <w:pStyle w:val="ConsPlusNormal"/>
        <w:spacing w:before="240"/>
        <w:ind w:firstLine="540"/>
        <w:jc w:val="both"/>
      </w:pPr>
      <w:r>
        <w:t>- в упакованном виде,</w:t>
      </w:r>
    </w:p>
    <w:p w:rsidR="00000000" w:rsidRDefault="002134F0">
      <w:pPr>
        <w:pStyle w:val="ConsPlusNormal"/>
        <w:spacing w:before="240"/>
        <w:ind w:firstLine="540"/>
        <w:jc w:val="both"/>
      </w:pPr>
      <w:r>
        <w:t>- навалом,</w:t>
      </w:r>
    </w:p>
    <w:p w:rsidR="00000000" w:rsidRDefault="002134F0">
      <w:pPr>
        <w:pStyle w:val="ConsPlusNormal"/>
        <w:spacing w:before="240"/>
        <w:ind w:firstLine="540"/>
        <w:jc w:val="both"/>
      </w:pPr>
      <w:r>
        <w:t>- наливом.</w:t>
      </w:r>
    </w:p>
    <w:p w:rsidR="00000000" w:rsidRDefault="002134F0">
      <w:pPr>
        <w:pStyle w:val="ConsPlusNormal"/>
        <w:spacing w:before="240"/>
        <w:ind w:firstLine="540"/>
        <w:jc w:val="both"/>
      </w:pPr>
      <w:r>
        <w:t>7.2.2.2 Если знаки-табло опасности, нанесенные на контейне</w:t>
      </w:r>
      <w:r>
        <w:t>р, многоэлементный газовый контейнер или контейнер-цистерну, не видно снаружи перевозящего их дорожного транспортного средства, то знаки-табло опасности необходимо также нанести на обе боковые и (заднюю) торцевую стороны дорожного транспортного средства.</w:t>
      </w:r>
    </w:p>
    <w:p w:rsidR="00000000" w:rsidRDefault="002134F0">
      <w:pPr>
        <w:pStyle w:val="ConsPlusNormal"/>
        <w:spacing w:before="240"/>
        <w:ind w:firstLine="540"/>
        <w:jc w:val="both"/>
      </w:pPr>
      <w:r>
        <w:t>7</w:t>
      </w:r>
      <w:r>
        <w:t xml:space="preserve">.2.2.3 Если дорожное транспортное средство, загруженное опасными грузами в упакованном виде (любого класса (подкласса)), подвергают транспортировке на борту судна, то знаки-табло опасности необходимо наносить как на обе боковые и (заднюю) торцевую стороны </w:t>
      </w:r>
      <w:r>
        <w:t>дорожного транспортного средства.</w:t>
      </w:r>
    </w:p>
    <w:p w:rsidR="00000000" w:rsidRDefault="002134F0">
      <w:pPr>
        <w:pStyle w:val="ConsPlusNormal"/>
        <w:spacing w:before="240"/>
        <w:ind w:firstLine="540"/>
        <w:jc w:val="both"/>
      </w:pPr>
      <w:r>
        <w:t>Знаки-табло опасности необходимо также наносить на передней стороне полуприцепа, загруженного опасными грузами, если его подвергают транспортировке на судне отдельно от тягача.</w:t>
      </w:r>
    </w:p>
    <w:p w:rsidR="00000000" w:rsidRDefault="002134F0">
      <w:pPr>
        <w:pStyle w:val="ConsPlusNormal"/>
        <w:spacing w:before="240"/>
        <w:ind w:firstLine="540"/>
        <w:jc w:val="both"/>
      </w:pPr>
      <w:r>
        <w:t>7.2.2.4 На грузовые транспортные единицы, заг</w:t>
      </w:r>
      <w:r>
        <w:t>руженные опасными грузами:</w:t>
      </w:r>
    </w:p>
    <w:p w:rsidR="00000000" w:rsidRDefault="002134F0">
      <w:pPr>
        <w:pStyle w:val="ConsPlusNormal"/>
        <w:spacing w:before="240"/>
        <w:ind w:firstLine="540"/>
        <w:jc w:val="both"/>
      </w:pPr>
      <w:r>
        <w:t>- различных подклассов класса 1 наносят только знак-табло опасности подкласса, представляющего наибольшую опасность, согласно следующему приоритету опасности: подклассы 1.1 (наиболее опасный), 1.5, 1.2, 1.3, 1.6 и 1.4 (наименее о</w:t>
      </w:r>
      <w:r>
        <w:t>пасный). В этом случае группу совместимости на знак-табло опасности не наносят;</w:t>
      </w:r>
    </w:p>
    <w:p w:rsidR="00000000" w:rsidRDefault="002134F0">
      <w:pPr>
        <w:pStyle w:val="ConsPlusNormal"/>
        <w:spacing w:before="240"/>
        <w:ind w:firstLine="540"/>
        <w:jc w:val="both"/>
      </w:pPr>
      <w:r>
        <w:t xml:space="preserve">- подкласса 1.2, а также грузами, имеющими классификационный шифр 1.5D, наносят знак-табло опасности, соответствующий </w:t>
      </w:r>
      <w:hyperlink w:anchor="Par168" w:tooltip="Таблица 7.1" w:history="1">
        <w:r>
          <w:rPr>
            <w:color w:val="0000FF"/>
          </w:rPr>
          <w:t>знаку 1.1</w:t>
        </w:r>
      </w:hyperlink>
      <w:r>
        <w:t xml:space="preserve"> (см. таб</w:t>
      </w:r>
      <w:r>
        <w:t>лицу 7.1).</w:t>
      </w:r>
    </w:p>
    <w:p w:rsidR="00000000" w:rsidRDefault="002134F0">
      <w:pPr>
        <w:pStyle w:val="ConsPlusNormal"/>
        <w:spacing w:before="240"/>
        <w:ind w:firstLine="540"/>
        <w:jc w:val="both"/>
      </w:pPr>
      <w:r>
        <w:t>7.2.2.5 На грузовую транспортную единицу, содержащую опасный груз, характеризующийся более чем одним видом опасности, необходимо наносить знаки-табло опасности, соответствующие каждому виду опасности. Знаки-табло опасности должны быть расположен</w:t>
      </w:r>
      <w:r>
        <w:t>ы по горизонтали рядом друг с другом. Знак-табло дополнительного вида опасности следует наносить справа от знака основного вида опасности.</w:t>
      </w:r>
    </w:p>
    <w:p w:rsidR="00000000" w:rsidRDefault="002134F0">
      <w:pPr>
        <w:pStyle w:val="ConsPlusNormal"/>
        <w:spacing w:before="240"/>
        <w:ind w:firstLine="540"/>
        <w:jc w:val="both"/>
      </w:pPr>
      <w:r>
        <w:t>7.2.2.6 Если грузовой транспортной единицей является цистерна, имеющая несколько отсеков, в которых перевозят разные опасные грузы (остатки опасных грузов), то на боковой стороне каждой цистерны в месте расположения отсеков наносят знаки-табло опасности, с</w:t>
      </w:r>
      <w:r>
        <w:t>оответствующие опасности груза. На автоцистерну знаки-табло опасности необходимо также наносить на (заднюю) торцевую сторону транспортного средства.</w:t>
      </w:r>
    </w:p>
    <w:p w:rsidR="00000000" w:rsidRDefault="002134F0">
      <w:pPr>
        <w:pStyle w:val="ConsPlusNormal"/>
        <w:spacing w:before="240"/>
        <w:ind w:firstLine="540"/>
        <w:jc w:val="both"/>
      </w:pPr>
      <w:r>
        <w:t>7.2.2.7 Знаки-табло опасности наносят на правую дверь грузового контейнера. Допускается наносить знаки-табл</w:t>
      </w:r>
      <w:r>
        <w:t>о опасности на левую дверь при отсутствии места для их нанесения на правой двери. Знак-табло необходимо располагать вблизи геометрического центра соответствующей стенки.</w:t>
      </w:r>
    </w:p>
    <w:p w:rsidR="00000000" w:rsidRDefault="002134F0">
      <w:pPr>
        <w:pStyle w:val="ConsPlusTitle"/>
        <w:spacing w:before="240"/>
        <w:ind w:firstLine="540"/>
        <w:jc w:val="both"/>
        <w:outlineLvl w:val="2"/>
      </w:pPr>
      <w:r>
        <w:t>7.3 Номер ООН</w:t>
      </w:r>
    </w:p>
    <w:p w:rsidR="00000000" w:rsidRDefault="002134F0">
      <w:pPr>
        <w:pStyle w:val="ConsPlusNormal"/>
        <w:spacing w:before="240"/>
        <w:ind w:firstLine="540"/>
        <w:jc w:val="both"/>
      </w:pPr>
      <w:r>
        <w:rPr>
          <w:b/>
          <w:bCs/>
        </w:rPr>
        <w:t>7.3.1 Требования к нанесению номера ООН на грузовые единицы</w:t>
      </w:r>
    </w:p>
    <w:p w:rsidR="00000000" w:rsidRDefault="002134F0">
      <w:pPr>
        <w:pStyle w:val="ConsPlusNormal"/>
        <w:spacing w:before="240"/>
        <w:ind w:firstLine="540"/>
        <w:jc w:val="both"/>
      </w:pPr>
      <w:r>
        <w:t>7.3.1.1 Номе</w:t>
      </w:r>
      <w:r>
        <w:t xml:space="preserve">р ООН, установленный для груза "Рекомендациями ООН по перевозке опасных грузов. Типовыми правилами" и приведенный в подразделе 3.2 РПОГ </w:t>
      </w:r>
      <w:hyperlink w:anchor="Par981" w:tooltip="[1]" w:history="1">
        <w:r>
          <w:rPr>
            <w:color w:val="0000FF"/>
          </w:rPr>
          <w:t>[1]</w:t>
        </w:r>
      </w:hyperlink>
      <w:r>
        <w:t>, наносят на наружную поверхность каждой грузовой единицы с опасным грузом в виде мар</w:t>
      </w:r>
      <w:r>
        <w:t>кировочной надписи рядом со знаком опасности или после надлежащего отгрузочного наименования, если в настоящем стандарте требуется его нанесение.</w:t>
      </w:r>
    </w:p>
    <w:p w:rsidR="00000000" w:rsidRDefault="002134F0">
      <w:pPr>
        <w:pStyle w:val="ConsPlusNormal"/>
        <w:jc w:val="both"/>
      </w:pPr>
      <w:r>
        <w:t>(в ред. Изменения N 1, утв. Приказом Росстандарта от 18.06.2020 N 272-ст)</w:t>
      </w:r>
    </w:p>
    <w:p w:rsidR="00000000" w:rsidRDefault="002134F0">
      <w:pPr>
        <w:pStyle w:val="ConsPlusNormal"/>
        <w:spacing w:before="240"/>
        <w:ind w:firstLine="540"/>
        <w:jc w:val="both"/>
      </w:pPr>
      <w:r>
        <w:t xml:space="preserve">7.3.1.2 Перед номером ООН указывают </w:t>
      </w:r>
      <w:r>
        <w:t>буквы UN (United Nations/Организация Объединенных Наций), отделенные от номера одним пробелом.</w:t>
      </w:r>
    </w:p>
    <w:p w:rsidR="00000000" w:rsidRDefault="002134F0">
      <w:pPr>
        <w:pStyle w:val="ConsPlusNormal"/>
        <w:spacing w:before="240"/>
        <w:ind w:firstLine="540"/>
        <w:jc w:val="both"/>
      </w:pPr>
      <w:r>
        <w:t>7.3.1.3 Буквы UN и цифры номера ООН должны быть высотой не менее 12 мм, за исключением грузовых единиц массой нетто 30 кг и менее или вместимостью 30 л и менее и</w:t>
      </w:r>
      <w:r>
        <w:t xml:space="preserve"> баллонов для газов вместимостью 60 л и менее, для которых высота указанных букв и цифр должна быть не менее 6 мм.</w:t>
      </w:r>
    </w:p>
    <w:p w:rsidR="00000000" w:rsidRDefault="002134F0">
      <w:pPr>
        <w:pStyle w:val="ConsPlusNormal"/>
        <w:spacing w:before="240"/>
        <w:ind w:firstLine="540"/>
        <w:jc w:val="both"/>
      </w:pPr>
      <w:bookmarkStart w:id="30" w:name="Par530"/>
      <w:bookmarkEnd w:id="30"/>
      <w:r>
        <w:rPr>
          <w:b/>
          <w:bCs/>
        </w:rPr>
        <w:t>7.3.2 Требования к нанесению номера ООН на грузовые транспортные единицы</w:t>
      </w:r>
    </w:p>
    <w:p w:rsidR="00000000" w:rsidRDefault="002134F0">
      <w:pPr>
        <w:pStyle w:val="ConsPlusNormal"/>
        <w:spacing w:before="240"/>
        <w:ind w:firstLine="540"/>
        <w:jc w:val="both"/>
      </w:pPr>
      <w:r>
        <w:t>7.3.2.1 Требования к нанесению номера ООН на грузовые тр</w:t>
      </w:r>
      <w:r>
        <w:t>анспортные единицы, содержащие радиоактивные материалы</w:t>
      </w:r>
    </w:p>
    <w:p w:rsidR="00000000" w:rsidRDefault="002134F0">
      <w:pPr>
        <w:pStyle w:val="ConsPlusNormal"/>
        <w:spacing w:before="240"/>
        <w:ind w:firstLine="540"/>
        <w:jc w:val="both"/>
      </w:pPr>
      <w:r>
        <w:t>На грузовых транспортных единицах, содержащих опасные грузы класса 7, номер ООН, установленный для груза "Рекомендациями ООН по перевозке опасных грузов. Типовыми правилами", указывают на знаке-табло о</w:t>
      </w:r>
      <w:r>
        <w:t>пасности при перевозке:</w:t>
      </w:r>
    </w:p>
    <w:p w:rsidR="00000000" w:rsidRDefault="002134F0">
      <w:pPr>
        <w:pStyle w:val="ConsPlusNormal"/>
        <w:jc w:val="both"/>
      </w:pPr>
      <w:r>
        <w:t>(в ред. Изменения N 1, утв. Приказом Росстандарта от 18.06.2020 N 272-ст)</w:t>
      </w:r>
    </w:p>
    <w:p w:rsidR="00000000" w:rsidRDefault="002134F0">
      <w:pPr>
        <w:pStyle w:val="ConsPlusNormal"/>
        <w:spacing w:before="240"/>
        <w:ind w:firstLine="540"/>
        <w:jc w:val="both"/>
      </w:pPr>
      <w:r>
        <w:t>- радиоактивных материалов НУА-I или ОПРЗ-I в контейнере;</w:t>
      </w:r>
    </w:p>
    <w:p w:rsidR="00000000" w:rsidRDefault="002134F0">
      <w:pPr>
        <w:pStyle w:val="ConsPlusNormal"/>
        <w:spacing w:before="240"/>
        <w:ind w:firstLine="540"/>
        <w:jc w:val="both"/>
      </w:pPr>
      <w:r>
        <w:t>- радиоактивных материалов НУА-I или ОПРЗ-I в цистерне;</w:t>
      </w:r>
    </w:p>
    <w:p w:rsidR="00000000" w:rsidRDefault="002134F0">
      <w:pPr>
        <w:pStyle w:val="ConsPlusNormal"/>
        <w:spacing w:before="240"/>
        <w:ind w:firstLine="540"/>
        <w:jc w:val="both"/>
      </w:pPr>
      <w:r>
        <w:t xml:space="preserve">- радиоактивных материалов НУА-I или ОПРЗ-I </w:t>
      </w:r>
      <w:r>
        <w:t>навалом в транспортном средстве;</w:t>
      </w:r>
    </w:p>
    <w:p w:rsidR="00000000" w:rsidRDefault="002134F0">
      <w:pPr>
        <w:pStyle w:val="ConsPlusNormal"/>
        <w:spacing w:before="240"/>
        <w:ind w:firstLine="540"/>
        <w:jc w:val="both"/>
      </w:pPr>
      <w:r>
        <w:t>- радиоактивных материалов с одним номером ООН, которые перевозят в порядке исключительного использования в упаковках или в контейнере на транспортном средстве.</w:t>
      </w:r>
    </w:p>
    <w:p w:rsidR="00000000" w:rsidRDefault="002134F0">
      <w:pPr>
        <w:pStyle w:val="ConsPlusNormal"/>
        <w:spacing w:before="240"/>
        <w:ind w:firstLine="540"/>
        <w:jc w:val="both"/>
      </w:pPr>
      <w:r>
        <w:t>7.3.2.2 Требования к нанесению номера ООН на грузовые транспор</w:t>
      </w:r>
      <w:r>
        <w:t>тные единицы, содержащие опасные грузы, не являющиеся радиоактивными материалами</w:t>
      </w:r>
    </w:p>
    <w:p w:rsidR="00000000" w:rsidRDefault="002134F0">
      <w:pPr>
        <w:pStyle w:val="ConsPlusNormal"/>
        <w:spacing w:before="240"/>
        <w:ind w:firstLine="540"/>
        <w:jc w:val="both"/>
      </w:pPr>
      <w:r>
        <w:t xml:space="preserve">1) При перевозке опасных грузов, не являющихся радиоактивными материалами, автомобильным, железнодорожным или речным видами транспорта, а также при мультимодальных перевозках </w:t>
      </w:r>
      <w:r>
        <w:t xml:space="preserve">с использованием только этих видов транспорта на грузовых транспортных единицах номер ООН следует указывать в нижней части оранжевой информационной таблички, изображенной на рисунке 7.2, имеющей размеры 400 x 300 мм, фон оранжевого цвета, рамку и линию по </w:t>
      </w:r>
      <w:r>
        <w:t>середине таблички черного цвета шириной 15 мм. В нижней половине приводят номер ООН цифрами черного цвета высотой 100 мм и толщиной 15 мм.</w:t>
      </w:r>
    </w:p>
    <w:p w:rsidR="00000000" w:rsidRDefault="002134F0">
      <w:pPr>
        <w:pStyle w:val="ConsPlusNormal"/>
        <w:jc w:val="both"/>
      </w:pPr>
    </w:p>
    <w:p w:rsidR="00000000" w:rsidRDefault="005A0444">
      <w:pPr>
        <w:pStyle w:val="ConsPlusNormal"/>
        <w:jc w:val="center"/>
      </w:pPr>
      <w:r>
        <w:rPr>
          <w:noProof/>
          <w:position w:val="-308"/>
        </w:rPr>
        <w:drawing>
          <wp:inline distT="0" distB="0" distL="0" distR="0">
            <wp:extent cx="5391150" cy="40767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5391150" cy="4076700"/>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bookmarkStart w:id="31" w:name="Par543"/>
      <w:bookmarkEnd w:id="31"/>
      <w:r>
        <w:t>Рисунок 7.2 - Информационная табличка для указания</w:t>
      </w:r>
    </w:p>
    <w:p w:rsidR="00000000" w:rsidRDefault="002134F0">
      <w:pPr>
        <w:pStyle w:val="ConsPlusNormal"/>
        <w:jc w:val="center"/>
      </w:pPr>
      <w:r>
        <w:t>идентификационно</w:t>
      </w:r>
      <w:r>
        <w:t>го номера опасности и номера ООН</w:t>
      </w:r>
    </w:p>
    <w:p w:rsidR="00000000" w:rsidRDefault="002134F0">
      <w:pPr>
        <w:pStyle w:val="ConsPlusNormal"/>
        <w:jc w:val="both"/>
      </w:pPr>
    </w:p>
    <w:p w:rsidR="00000000" w:rsidRDefault="002134F0">
      <w:pPr>
        <w:pStyle w:val="ConsPlusNormal"/>
        <w:ind w:firstLine="540"/>
        <w:jc w:val="both"/>
      </w:pPr>
      <w:r>
        <w:t>Информационные таблички, на которых указан номер ООН, следует наносить:</w:t>
      </w:r>
    </w:p>
    <w:p w:rsidR="00000000" w:rsidRDefault="002134F0">
      <w:pPr>
        <w:pStyle w:val="ConsPlusNormal"/>
        <w:spacing w:before="240"/>
        <w:ind w:firstLine="540"/>
        <w:jc w:val="both"/>
      </w:pPr>
      <w:r>
        <w:t>- на обе боковые стороны съемной цистерны (МЭГК, контейнера-цистерны);</w:t>
      </w:r>
    </w:p>
    <w:p w:rsidR="00000000" w:rsidRDefault="002134F0">
      <w:pPr>
        <w:pStyle w:val="ConsPlusNormal"/>
        <w:spacing w:before="240"/>
        <w:ind w:firstLine="540"/>
        <w:jc w:val="both"/>
      </w:pPr>
      <w:r>
        <w:t>- обе боковые стороны контейнера, в котором перевозятся опасные грузы в упакованном виде или навалом;</w:t>
      </w:r>
    </w:p>
    <w:p w:rsidR="00000000" w:rsidRDefault="002134F0">
      <w:pPr>
        <w:pStyle w:val="ConsPlusNormal"/>
        <w:spacing w:before="240"/>
        <w:ind w:firstLine="540"/>
        <w:jc w:val="both"/>
      </w:pPr>
      <w:r>
        <w:t xml:space="preserve">- на дорожное транспортное средство в соответствии с </w:t>
      </w:r>
      <w:hyperlink w:anchor="Par655" w:tooltip="8.1 Требования к маркировке дорожных транспортных средств" w:history="1">
        <w:r>
          <w:rPr>
            <w:color w:val="0000FF"/>
          </w:rPr>
          <w:t>8.1</w:t>
        </w:r>
      </w:hyperlink>
      <w:r>
        <w:t>;</w:t>
      </w:r>
    </w:p>
    <w:p w:rsidR="00000000" w:rsidRDefault="002134F0">
      <w:pPr>
        <w:pStyle w:val="ConsPlusNormal"/>
        <w:spacing w:before="240"/>
        <w:ind w:firstLine="540"/>
        <w:jc w:val="both"/>
      </w:pPr>
      <w:r>
        <w:t>- на желез</w:t>
      </w:r>
      <w:r>
        <w:t xml:space="preserve">нодорожное транспортное средство в соответствии с </w:t>
      </w:r>
      <w:hyperlink w:anchor="Par693" w:tooltip="8.2 Требования к маркировке железнодорожных транспортных средств" w:history="1">
        <w:r>
          <w:rPr>
            <w:color w:val="0000FF"/>
          </w:rPr>
          <w:t>8.2</w:t>
        </w:r>
      </w:hyperlink>
      <w:r>
        <w:t>.</w:t>
      </w:r>
    </w:p>
    <w:p w:rsidR="00000000" w:rsidRDefault="002134F0">
      <w:pPr>
        <w:pStyle w:val="ConsPlusNormal"/>
        <w:spacing w:before="240"/>
        <w:ind w:firstLine="540"/>
        <w:jc w:val="both"/>
      </w:pPr>
      <w:r>
        <w:t>Информационные таблички при их нанесении на контейнер или съемную цистерну допускается заменять самоклеящейс</w:t>
      </w:r>
      <w:r>
        <w:t>я этикеткой или допускается наносить на данные грузовые транспортные единицы любым другим равноценным несмываемым способом.</w:t>
      </w:r>
    </w:p>
    <w:p w:rsidR="00000000" w:rsidRDefault="002134F0">
      <w:pPr>
        <w:pStyle w:val="ConsPlusNormal"/>
        <w:spacing w:before="240"/>
        <w:ind w:firstLine="540"/>
        <w:jc w:val="both"/>
      </w:pPr>
      <w:r>
        <w:t>2) При перевозке опасных грузов, не являющихся радиоактивными материалами, морским или авиационным видами транспорта, а также при му</w:t>
      </w:r>
      <w:r>
        <w:t>льтимодальных перевозках с использованием этих видов транспорта на грузовых транспортных единицах номер ООН следует указывать:</w:t>
      </w:r>
    </w:p>
    <w:p w:rsidR="00000000" w:rsidRDefault="002134F0">
      <w:pPr>
        <w:pStyle w:val="ConsPlusNormal"/>
        <w:spacing w:before="240"/>
        <w:ind w:firstLine="540"/>
        <w:jc w:val="both"/>
      </w:pPr>
      <w:r>
        <w:t>а) цифрами черного цвета высотой не менее 65 мм в нижней половине знака-табло основного вида опасности согласно рисунку 7.3;</w:t>
      </w:r>
    </w:p>
    <w:p w:rsidR="00000000" w:rsidRDefault="002134F0">
      <w:pPr>
        <w:pStyle w:val="ConsPlusNormal"/>
        <w:jc w:val="both"/>
      </w:pPr>
    </w:p>
    <w:p w:rsidR="00000000" w:rsidRDefault="005A0444">
      <w:pPr>
        <w:pStyle w:val="ConsPlusNormal"/>
        <w:jc w:val="center"/>
      </w:pPr>
      <w:r>
        <w:rPr>
          <w:noProof/>
          <w:position w:val="-354"/>
        </w:rPr>
        <w:drawing>
          <wp:inline distT="0" distB="0" distL="0" distR="0">
            <wp:extent cx="4686300" cy="46577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4686300" cy="4657725"/>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r>
        <w:t>Рисунок 7.3 - Пример нанесения номера ООН</w:t>
      </w:r>
    </w:p>
    <w:p w:rsidR="00000000" w:rsidRDefault="002134F0">
      <w:pPr>
        <w:pStyle w:val="ConsPlusNormal"/>
        <w:jc w:val="center"/>
      </w:pPr>
      <w:r>
        <w:t>в нижней части знака-табло опасности</w:t>
      </w:r>
    </w:p>
    <w:p w:rsidR="00000000" w:rsidRDefault="002134F0">
      <w:pPr>
        <w:pStyle w:val="ConsPlusNormal"/>
        <w:jc w:val="both"/>
      </w:pPr>
    </w:p>
    <w:p w:rsidR="00000000" w:rsidRDefault="002134F0">
      <w:pPr>
        <w:pStyle w:val="ConsPlusNormal"/>
        <w:ind w:firstLine="540"/>
        <w:jc w:val="both"/>
      </w:pPr>
      <w:r>
        <w:t>б) или цифрами черного цвета высотой не менее 80 мм и толщиной линий цифр около 12 мм на информационной табличке по рисунку 7.4, имеющей разм</w:t>
      </w:r>
      <w:r>
        <w:t>еры 300 x 120 мм, фон оранжевого цвета, рамку (окантовку) черного цвета шириной 10 мм, которую помещают справа от знака-табло опасности.</w:t>
      </w:r>
    </w:p>
    <w:p w:rsidR="00000000" w:rsidRDefault="002134F0">
      <w:pPr>
        <w:pStyle w:val="ConsPlusNormal"/>
        <w:jc w:val="both"/>
      </w:pPr>
    </w:p>
    <w:p w:rsidR="00000000" w:rsidRDefault="005A0444">
      <w:pPr>
        <w:pStyle w:val="ConsPlusNormal"/>
        <w:jc w:val="center"/>
      </w:pPr>
      <w:r>
        <w:rPr>
          <w:noProof/>
          <w:position w:val="-182"/>
        </w:rPr>
        <w:drawing>
          <wp:inline distT="0" distB="0" distL="0" distR="0">
            <wp:extent cx="6048375" cy="246697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6048375" cy="2466975"/>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r>
        <w:t>Рисунок 7.4 - Информационная табличка для указания</w:t>
      </w:r>
    </w:p>
    <w:p w:rsidR="00000000" w:rsidRDefault="002134F0">
      <w:pPr>
        <w:pStyle w:val="ConsPlusNormal"/>
        <w:jc w:val="center"/>
      </w:pPr>
      <w:r>
        <w:t>номера ООН на грузовой транспо</w:t>
      </w:r>
      <w:r>
        <w:t>ртной единице</w:t>
      </w:r>
    </w:p>
    <w:p w:rsidR="00000000" w:rsidRDefault="002134F0">
      <w:pPr>
        <w:pStyle w:val="ConsPlusNormal"/>
        <w:jc w:val="both"/>
      </w:pPr>
    </w:p>
    <w:p w:rsidR="00000000" w:rsidRDefault="002134F0">
      <w:pPr>
        <w:pStyle w:val="ConsPlusNormal"/>
        <w:ind w:firstLine="540"/>
        <w:jc w:val="both"/>
      </w:pPr>
      <w:r>
        <w:t>Примечание - При указании номера ООН в нижней части знака-табло опасности и на информационных табличках буквы UN не приводят.</w:t>
      </w:r>
    </w:p>
    <w:p w:rsidR="00000000" w:rsidRDefault="002134F0">
      <w:pPr>
        <w:pStyle w:val="ConsPlusNormal"/>
        <w:spacing w:before="240"/>
        <w:ind w:firstLine="540"/>
        <w:jc w:val="both"/>
      </w:pPr>
      <w:r>
        <w:t>Знак-табло опасности или информационную табличку, содержащие номер ООН, следует наносить:</w:t>
      </w:r>
    </w:p>
    <w:p w:rsidR="00000000" w:rsidRDefault="002134F0">
      <w:pPr>
        <w:pStyle w:val="ConsPlusNormal"/>
        <w:spacing w:before="240"/>
        <w:ind w:firstLine="540"/>
        <w:jc w:val="both"/>
      </w:pPr>
      <w:r>
        <w:t>а) на обе боковые и кажду</w:t>
      </w:r>
      <w:r>
        <w:t>ю торцевую стороны:</w:t>
      </w:r>
    </w:p>
    <w:p w:rsidR="00000000" w:rsidRDefault="002134F0">
      <w:pPr>
        <w:pStyle w:val="ConsPlusNormal"/>
        <w:spacing w:before="240"/>
        <w:ind w:firstLine="540"/>
        <w:jc w:val="both"/>
      </w:pPr>
      <w:r>
        <w:t>- контейнера, в котором перевозят опасные грузы навалом или упакованные опасные грузы класса 1 или те, которые имеют один номер ООН;</w:t>
      </w:r>
    </w:p>
    <w:p w:rsidR="00000000" w:rsidRDefault="002134F0">
      <w:pPr>
        <w:pStyle w:val="ConsPlusNormal"/>
        <w:spacing w:before="240"/>
        <w:ind w:firstLine="540"/>
        <w:jc w:val="both"/>
      </w:pPr>
      <w:r>
        <w:t>- съемной цистерны (МЭГК, контейнера-цистерны);</w:t>
      </w:r>
    </w:p>
    <w:p w:rsidR="00000000" w:rsidRDefault="002134F0">
      <w:pPr>
        <w:pStyle w:val="ConsPlusNormal"/>
        <w:spacing w:before="240"/>
        <w:ind w:firstLine="540"/>
        <w:jc w:val="both"/>
      </w:pPr>
      <w:r>
        <w:t>б) на обе боковые стороны и (заднюю) торцевую дорожного</w:t>
      </w:r>
      <w:r>
        <w:t xml:space="preserve"> транспортного средства, перевозящего опасные грузы навалом или наливом, или упакованные опасные грузы одного наименования;</w:t>
      </w:r>
    </w:p>
    <w:p w:rsidR="00000000" w:rsidRDefault="002134F0">
      <w:pPr>
        <w:pStyle w:val="ConsPlusNormal"/>
        <w:spacing w:before="240"/>
        <w:ind w:firstLine="540"/>
        <w:jc w:val="both"/>
      </w:pPr>
      <w:r>
        <w:t>в) на обе боковые стороны железнодорожного транспортного средства, перевозящего опасные грузы навалом или наливом, или упакованные опасные грузы одного наименования.</w:t>
      </w:r>
    </w:p>
    <w:p w:rsidR="00000000" w:rsidRDefault="002134F0">
      <w:pPr>
        <w:pStyle w:val="ConsPlusNormal"/>
        <w:spacing w:before="240"/>
        <w:ind w:firstLine="540"/>
        <w:jc w:val="both"/>
      </w:pPr>
      <w:r>
        <w:t>Примечание - Если цистерна состоит из нескольких отсеков, номер ООН следует наносить на ка</w:t>
      </w:r>
      <w:r>
        <w:t>ждый отсек цистерны.</w:t>
      </w:r>
    </w:p>
    <w:p w:rsidR="00000000" w:rsidRDefault="002134F0">
      <w:pPr>
        <w:pStyle w:val="ConsPlusNormal"/>
        <w:jc w:val="both"/>
      </w:pPr>
    </w:p>
    <w:p w:rsidR="00000000" w:rsidRDefault="002134F0">
      <w:pPr>
        <w:pStyle w:val="ConsPlusTitle"/>
        <w:ind w:firstLine="540"/>
        <w:jc w:val="both"/>
        <w:outlineLvl w:val="2"/>
      </w:pPr>
      <w:bookmarkStart w:id="32" w:name="Par576"/>
      <w:bookmarkEnd w:id="32"/>
      <w:r>
        <w:t>7.4 Надлежащее отгрузочное наименование</w:t>
      </w:r>
    </w:p>
    <w:p w:rsidR="00000000" w:rsidRDefault="002134F0">
      <w:pPr>
        <w:pStyle w:val="ConsPlusNormal"/>
        <w:spacing w:before="240"/>
        <w:ind w:firstLine="540"/>
        <w:jc w:val="both"/>
      </w:pPr>
      <w:r>
        <w:t>7.4.1 Надлежащее отгрузочное наименование, установленное для опасного груза "Рекомендациями ООН по перевозке опасных грузов. Типовыми правилами", наносят на наружную поверхность кажд</w:t>
      </w:r>
      <w:r>
        <w:t>ой грузовой единицы.</w:t>
      </w:r>
    </w:p>
    <w:p w:rsidR="00000000" w:rsidRDefault="002134F0">
      <w:pPr>
        <w:pStyle w:val="ConsPlusNormal"/>
        <w:jc w:val="both"/>
      </w:pPr>
      <w:r>
        <w:t>(в ред. Изменения N 1, утв. Приказом Росстандарта от 18.06.2020 N 272-ст)</w:t>
      </w:r>
    </w:p>
    <w:p w:rsidR="00000000" w:rsidRDefault="002134F0">
      <w:pPr>
        <w:pStyle w:val="ConsPlusNormal"/>
        <w:spacing w:before="240"/>
        <w:ind w:firstLine="540"/>
        <w:jc w:val="both"/>
      </w:pPr>
      <w:r>
        <w:t>В маркировочной надписи высота букв должна быть не менее 12 мм, за исключением грузовых единиц массой нетто 30 кг или вместимостью 30 л и баллонов для газов вмес</w:t>
      </w:r>
      <w:r>
        <w:t>тимостью 60 л, для которых высота букв должна быть не менее 6 мм.</w:t>
      </w:r>
    </w:p>
    <w:p w:rsidR="00000000" w:rsidRDefault="002134F0">
      <w:pPr>
        <w:pStyle w:val="ConsPlusNormal"/>
        <w:spacing w:before="240"/>
        <w:ind w:firstLine="540"/>
        <w:jc w:val="both"/>
      </w:pPr>
      <w:r>
        <w:t>Допускается не наносить надлежащее отгрузочное наименование:</w:t>
      </w:r>
    </w:p>
    <w:p w:rsidR="00000000" w:rsidRDefault="002134F0">
      <w:pPr>
        <w:pStyle w:val="ConsPlusNormal"/>
        <w:spacing w:before="240"/>
        <w:ind w:firstLine="540"/>
        <w:jc w:val="both"/>
      </w:pPr>
      <w:r>
        <w:t>- при перевозке радиоактивных материалов в освобожденных упаковках;</w:t>
      </w:r>
    </w:p>
    <w:p w:rsidR="00000000" w:rsidRDefault="002134F0">
      <w:pPr>
        <w:pStyle w:val="ConsPlusNormal"/>
        <w:spacing w:before="240"/>
        <w:ind w:firstLine="540"/>
        <w:jc w:val="both"/>
      </w:pPr>
      <w:r>
        <w:t xml:space="preserve">- на грузовые единицы с опасными грузами классов 3, 4, 5, 8, </w:t>
      </w:r>
      <w:r>
        <w:t>9 и подкласса 6.1 при их перевозке только автомобильным транспортом.</w:t>
      </w:r>
    </w:p>
    <w:p w:rsidR="00000000" w:rsidRDefault="002134F0">
      <w:pPr>
        <w:pStyle w:val="ConsPlusNormal"/>
        <w:spacing w:before="240"/>
        <w:ind w:firstLine="540"/>
        <w:jc w:val="both"/>
      </w:pPr>
      <w:r>
        <w:t xml:space="preserve">7.4.2 При перевозке опасных грузов морским транспортом или мультимодальных перевозках с использованием данного вида транспорта надлежащее отгрузочное наименование с высотой букв не менее </w:t>
      </w:r>
      <w:r>
        <w:t>65 мм также наносят на двух боковых сторонах:</w:t>
      </w:r>
    </w:p>
    <w:p w:rsidR="00000000" w:rsidRDefault="002134F0">
      <w:pPr>
        <w:pStyle w:val="ConsPlusNormal"/>
        <w:spacing w:before="240"/>
        <w:ind w:firstLine="540"/>
        <w:jc w:val="both"/>
      </w:pPr>
      <w:r>
        <w:t>- контейнера-цистерны;</w:t>
      </w:r>
    </w:p>
    <w:p w:rsidR="00000000" w:rsidRDefault="002134F0">
      <w:pPr>
        <w:pStyle w:val="ConsPlusNormal"/>
        <w:spacing w:before="240"/>
        <w:ind w:firstLine="540"/>
        <w:jc w:val="both"/>
      </w:pPr>
      <w:r>
        <w:t>- балк-контейнера;</w:t>
      </w:r>
    </w:p>
    <w:p w:rsidR="00000000" w:rsidRDefault="002134F0">
      <w:pPr>
        <w:pStyle w:val="ConsPlusNormal"/>
        <w:spacing w:before="240"/>
        <w:ind w:firstLine="540"/>
        <w:jc w:val="both"/>
      </w:pPr>
      <w:r>
        <w:t>- грузовой транспортной единицы, содержащей опасные грузы навалом/насыпью;</w:t>
      </w:r>
    </w:p>
    <w:p w:rsidR="00000000" w:rsidRDefault="002134F0">
      <w:pPr>
        <w:pStyle w:val="ConsPlusNormal"/>
        <w:spacing w:before="240"/>
        <w:ind w:firstLine="540"/>
        <w:jc w:val="both"/>
      </w:pPr>
      <w:r>
        <w:t>- любой грузовой транспортной единицы, содержащей опасные грузы одного наименования, и котора</w:t>
      </w:r>
      <w:r>
        <w:t>я в соответствии с требованиями настоящего стандарта не маркируется знаком-табло опасности или номером ООН или маркировочным знаком "Загрязнитель моря".</w:t>
      </w:r>
    </w:p>
    <w:p w:rsidR="00000000" w:rsidRDefault="002134F0">
      <w:pPr>
        <w:pStyle w:val="ConsPlusNormal"/>
        <w:spacing w:before="240"/>
        <w:ind w:firstLine="540"/>
        <w:jc w:val="both"/>
      </w:pPr>
      <w:r>
        <w:t xml:space="preserve">7.4.3 Надлежащее отгрузочное наименование опасного груза необходимо указывать на грузовой, укрупненной </w:t>
      </w:r>
      <w:r>
        <w:t xml:space="preserve">грузовой или грузовой транспортной единицах прописными буквами в полном соответствии с присвоенным "Рекомендациями ООН по перевозке опасных грузов. Типовыми правилами" и приведенном в перечне опасных грузов РПОГ </w:t>
      </w:r>
      <w:hyperlink w:anchor="Par981" w:tooltip="[1]" w:history="1">
        <w:r>
          <w:rPr>
            <w:color w:val="0000FF"/>
          </w:rPr>
          <w:t>[1]</w:t>
        </w:r>
      </w:hyperlink>
      <w:r>
        <w:t>.</w:t>
      </w:r>
    </w:p>
    <w:p w:rsidR="00000000" w:rsidRDefault="002134F0">
      <w:pPr>
        <w:pStyle w:val="ConsPlusNormal"/>
        <w:jc w:val="both"/>
      </w:pPr>
      <w:r>
        <w:t>(в ред.</w:t>
      </w:r>
      <w:r>
        <w:t xml:space="preserve"> Изменения N 1, утв. Приказом Росстандарта от 18.06.2020 N 272-ст)</w:t>
      </w:r>
    </w:p>
    <w:p w:rsidR="00000000" w:rsidRDefault="002134F0">
      <w:pPr>
        <w:pStyle w:val="ConsPlusNormal"/>
        <w:spacing w:before="240"/>
        <w:ind w:firstLine="540"/>
        <w:jc w:val="both"/>
      </w:pPr>
      <w:r>
        <w:t xml:space="preserve">Если для опасного груза установлено специальное положение 274, указанное в перечне опасных грузов РПОГ </w:t>
      </w:r>
      <w:hyperlink w:anchor="Par981" w:tooltip="[1]" w:history="1">
        <w:r>
          <w:rPr>
            <w:color w:val="0000FF"/>
          </w:rPr>
          <w:t>[1]</w:t>
        </w:r>
      </w:hyperlink>
      <w:r>
        <w:t>, надлежащее отгрузочное наименование, а при перево</w:t>
      </w:r>
      <w:r>
        <w:t>зке воздушным транспортом все обобщенные и не указанные конкретно (Н.У.К.) надлежащие отгрузочные наименования, следует дополнительно указывать в скобках химические или технические наименования, приводимые строчными буквами. Использование торговых наименов</w:t>
      </w:r>
      <w:r>
        <w:t>аний не допускается.</w:t>
      </w:r>
    </w:p>
    <w:p w:rsidR="00000000" w:rsidRDefault="002134F0">
      <w:pPr>
        <w:pStyle w:val="ConsPlusNormal"/>
        <w:spacing w:before="240"/>
        <w:ind w:firstLine="540"/>
        <w:jc w:val="both"/>
      </w:pPr>
      <w:r>
        <w:rPr>
          <w:b/>
          <w:bCs/>
          <w:i/>
          <w:iCs/>
        </w:rPr>
        <w:t>Пример - Маркировочная надпись надлежащего отгрузочного наименования и номера ООН для медного купороса:</w:t>
      </w:r>
    </w:p>
    <w:p w:rsidR="00000000" w:rsidRDefault="002134F0">
      <w:pPr>
        <w:pStyle w:val="ConsPlusNormal"/>
        <w:spacing w:before="240"/>
        <w:ind w:firstLine="540"/>
        <w:jc w:val="both"/>
      </w:pPr>
      <w:r>
        <w:rPr>
          <w:b/>
          <w:bCs/>
          <w:i/>
          <w:iCs/>
        </w:rPr>
        <w:t>ВЕЩЕСТВО, ОПАСНОЕ ДЛЯ ОКРУЖАЮЩЕЙ СРЕДЫ, ТВЕРДОЕ, Н.У.К. (меди(II) сульфат пентагидрат) UN 3077.</w:t>
      </w:r>
    </w:p>
    <w:p w:rsidR="00000000" w:rsidRDefault="002134F0">
      <w:pPr>
        <w:pStyle w:val="ConsPlusNormal"/>
        <w:spacing w:before="240"/>
        <w:ind w:firstLine="540"/>
        <w:jc w:val="both"/>
      </w:pPr>
      <w:r>
        <w:t xml:space="preserve">7.4.4 Порожние грузовые и грузовые </w:t>
      </w:r>
      <w:r>
        <w:t>транспортные единицы, не очищенные из-под остатков опасных грузов, за исключением грузов класса 7, должны быть обозначены в качестве опасных путем включения перед или после транспортного наименования слов: "ПОРОЖНЯЯ НЕОЧИЩЕННАЯ" или "ОСТАТКИ ПОСЛЕДНЕГО ПЕР</w:t>
      </w:r>
      <w:r>
        <w:t>ЕВОЗИВШЕГОСЯ ГРУЗА".</w:t>
      </w:r>
    </w:p>
    <w:p w:rsidR="00000000" w:rsidRDefault="002134F0">
      <w:pPr>
        <w:pStyle w:val="ConsPlusNormal"/>
        <w:spacing w:before="240"/>
        <w:ind w:firstLine="540"/>
        <w:jc w:val="both"/>
      </w:pPr>
      <w:r>
        <w:t>7.4.5 На грузовых единицах, содержащих опасные грузы для охлаждения или кондиционирования, надлежащее отгрузочное наименование должно быть дополнено словами "В КАЧЕСТВЕ ХЛАДАГЕНТА" или "В КАЧЕСТВЕ КОНДИЦИОНИРУЮЩЕГО АГЕНТА" в зависимост</w:t>
      </w:r>
      <w:r>
        <w:t>и от конкретного случая.</w:t>
      </w:r>
    </w:p>
    <w:p w:rsidR="00000000" w:rsidRDefault="002134F0">
      <w:pPr>
        <w:pStyle w:val="ConsPlusNormal"/>
        <w:spacing w:before="240"/>
        <w:ind w:firstLine="540"/>
        <w:jc w:val="both"/>
      </w:pPr>
      <w:r>
        <w:t>7.4.6 Отходы опасных грузов (за исключением радиоактивных отходов) необходимо указывать перед транспортным наименованием словом "ОТХОДЫ", если оно не является частью надлежащего отгрузочного наименования.</w:t>
      </w:r>
    </w:p>
    <w:p w:rsidR="00000000" w:rsidRDefault="002134F0">
      <w:pPr>
        <w:pStyle w:val="ConsPlusTitle"/>
        <w:spacing w:before="240"/>
        <w:ind w:firstLine="540"/>
        <w:jc w:val="both"/>
        <w:outlineLvl w:val="2"/>
      </w:pPr>
      <w:r>
        <w:t>7.5 Классификационный шифр</w:t>
      </w:r>
    </w:p>
    <w:p w:rsidR="00000000" w:rsidRDefault="002134F0">
      <w:pPr>
        <w:pStyle w:val="ConsPlusNormal"/>
        <w:spacing w:before="240"/>
        <w:ind w:firstLine="540"/>
        <w:jc w:val="both"/>
      </w:pPr>
      <w:r>
        <w:t>7.5.1 Классификационный шифр опасного груза, установленный для груза согласно ГОСТ Р 57478, наносят на наружную поверхность каждой грузовой единицы с опасным грузом. Перед номером классификационного шифра приводят буквы КШ (классификационный шифр). Класси</w:t>
      </w:r>
      <w:r>
        <w:t>фикационный шифр указывают либо рядом с надлежащим отгрузочным наименованием, если его наносят, либо рядом с номером ООН, либо рядом с маркировочным знаком "Ограниченные количества". Высота букв и цифр в маркировочной надписи классификационного шифра должн</w:t>
      </w:r>
      <w:r>
        <w:t>а быть аналогичной высоте букв и цифр в надписи номера ООН. В случае отсутствия в маркировке надписи номера ООН высота букв и цифр в надписи классификационного шифра должна быть от 6 до 12 мм.</w:t>
      </w:r>
    </w:p>
    <w:p w:rsidR="00000000" w:rsidRDefault="002134F0">
      <w:pPr>
        <w:pStyle w:val="ConsPlusNormal"/>
        <w:spacing w:before="240"/>
        <w:ind w:firstLine="540"/>
        <w:jc w:val="both"/>
      </w:pPr>
      <w:r>
        <w:t>7.5.2 Если на грузовые единицы, содержащие опасные грузы подкласса 1.4S, не наносят соответствующий знак опасности, классификационный шифр опасного груза следует указывать после маркировочной надписи номера ООН.</w:t>
      </w:r>
    </w:p>
    <w:p w:rsidR="00000000" w:rsidRDefault="002134F0">
      <w:pPr>
        <w:pStyle w:val="ConsPlusTitle"/>
        <w:spacing w:before="240"/>
        <w:ind w:firstLine="540"/>
        <w:jc w:val="both"/>
        <w:outlineLvl w:val="2"/>
      </w:pPr>
      <w:bookmarkStart w:id="33" w:name="Par599"/>
      <w:bookmarkEnd w:id="33"/>
      <w:r>
        <w:t>7.6 Номер аварийной карточки</w:t>
      </w:r>
    </w:p>
    <w:p w:rsidR="00000000" w:rsidRDefault="002134F0">
      <w:pPr>
        <w:pStyle w:val="ConsPlusNormal"/>
        <w:spacing w:before="240"/>
        <w:ind w:firstLine="540"/>
        <w:jc w:val="both"/>
      </w:pPr>
      <w:r>
        <w:t>7.6</w:t>
      </w:r>
      <w:r>
        <w:t xml:space="preserve">.1 При перевозке опасных грузов железнодорожным транспортом и при мультимодальных перевозках с использованием данного вида транспорта номер аварийной карточки (см. </w:t>
      </w:r>
      <w:hyperlink w:anchor="Par1005" w:tooltip="[10]" w:history="1">
        <w:r>
          <w:rPr>
            <w:color w:val="0000FF"/>
          </w:rPr>
          <w:t>[10]</w:t>
        </w:r>
      </w:hyperlink>
      <w:r>
        <w:t>, раздел 1) необходимо наносить на вагоны, вагоны-цист</w:t>
      </w:r>
      <w:r>
        <w:t>ерны, а также контейнеры и контейнеры-цистерны.</w:t>
      </w:r>
    </w:p>
    <w:p w:rsidR="00000000" w:rsidRDefault="002134F0">
      <w:pPr>
        <w:pStyle w:val="ConsPlusNormal"/>
        <w:jc w:val="both"/>
      </w:pPr>
      <w:r>
        <w:t>(в ред. Изменения N 1, утв. Приказом Росстандарта от 18.06.2020 N 272-ст)</w:t>
      </w:r>
    </w:p>
    <w:p w:rsidR="00000000" w:rsidRDefault="002134F0">
      <w:pPr>
        <w:pStyle w:val="ConsPlusNormal"/>
        <w:spacing w:before="240"/>
        <w:ind w:firstLine="540"/>
        <w:jc w:val="both"/>
      </w:pPr>
      <w:r>
        <w:t xml:space="preserve">Номер аварийной карточки, перед которым должны быть приведены буквы АК, наносят на информационной табличке согласно </w:t>
      </w:r>
      <w:hyperlink w:anchor="Par608" w:tooltip="Рисунок 7.5 - Информационная табличка для указания номера" w:history="1">
        <w:r>
          <w:rPr>
            <w:color w:val="0000FF"/>
          </w:rPr>
          <w:t>рисунку 7.5</w:t>
        </w:r>
      </w:hyperlink>
      <w:r>
        <w:t>.</w:t>
      </w:r>
    </w:p>
    <w:p w:rsidR="00000000" w:rsidRDefault="002134F0">
      <w:pPr>
        <w:pStyle w:val="ConsPlusNormal"/>
        <w:spacing w:before="240"/>
        <w:ind w:firstLine="540"/>
        <w:jc w:val="both"/>
      </w:pPr>
      <w:r>
        <w:t xml:space="preserve">7.6.2 Информационная табличка должна быть прямоугольной формы размерами 400 x 200 мм. Цвет фона - белый, рамка, буквы и цифры - черные. Ширина рамки - 10 мм. Высота наносимых </w:t>
      </w:r>
      <w:r>
        <w:t>букв и цифр - не менее 70 мм.</w:t>
      </w:r>
    </w:p>
    <w:p w:rsidR="00000000" w:rsidRDefault="002134F0">
      <w:pPr>
        <w:pStyle w:val="ConsPlusNormal"/>
        <w:jc w:val="both"/>
      </w:pPr>
      <w:r>
        <w:t>(п. 7.6.2 в ред. Изменения N 1, утв. Приказом Росстандарта от 18.06.2020 N 272-ст)</w:t>
      </w:r>
    </w:p>
    <w:p w:rsidR="00000000" w:rsidRDefault="002134F0">
      <w:pPr>
        <w:pStyle w:val="ConsPlusNormal"/>
        <w:jc w:val="both"/>
      </w:pPr>
    </w:p>
    <w:p w:rsidR="00000000" w:rsidRDefault="005A0444">
      <w:pPr>
        <w:pStyle w:val="ConsPlusNormal"/>
        <w:jc w:val="center"/>
      </w:pPr>
      <w:r>
        <w:rPr>
          <w:noProof/>
          <w:position w:val="-98"/>
        </w:rPr>
        <w:drawing>
          <wp:inline distT="0" distB="0" distL="0" distR="0">
            <wp:extent cx="4343400" cy="14001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4343400" cy="1400175"/>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bookmarkStart w:id="34" w:name="Par608"/>
      <w:bookmarkEnd w:id="34"/>
      <w:r>
        <w:t>Рисунок 7.5 - Информационная табличка для указания номера</w:t>
      </w:r>
    </w:p>
    <w:p w:rsidR="00000000" w:rsidRDefault="002134F0">
      <w:pPr>
        <w:pStyle w:val="ConsPlusNormal"/>
        <w:jc w:val="center"/>
      </w:pPr>
      <w:r>
        <w:t>аварийной карточки</w:t>
      </w:r>
    </w:p>
    <w:p w:rsidR="00000000" w:rsidRDefault="002134F0">
      <w:pPr>
        <w:pStyle w:val="ConsPlusNormal"/>
        <w:ind w:firstLine="540"/>
        <w:jc w:val="both"/>
      </w:pPr>
    </w:p>
    <w:p w:rsidR="00000000" w:rsidRDefault="002134F0">
      <w:pPr>
        <w:pStyle w:val="ConsPlusTitle"/>
        <w:ind w:firstLine="540"/>
        <w:jc w:val="both"/>
        <w:outlineLvl w:val="2"/>
      </w:pPr>
      <w:bookmarkStart w:id="35" w:name="Par611"/>
      <w:bookmarkEnd w:id="35"/>
      <w:r>
        <w:t>7.7</w:t>
      </w:r>
      <w:r>
        <w:t xml:space="preserve"> Идентификационный номер опасности</w:t>
      </w:r>
    </w:p>
    <w:p w:rsidR="00000000" w:rsidRDefault="002134F0">
      <w:pPr>
        <w:pStyle w:val="ConsPlusNormal"/>
        <w:spacing w:before="240"/>
        <w:ind w:firstLine="540"/>
        <w:jc w:val="both"/>
      </w:pPr>
      <w:r>
        <w:t>7.7.1 Если опасные грузы перевозят автомобильным, железнодорожным или речным видами транспорта, а также при мультимодальных перевозках с использованием этих видов транспорта, на грузовых транспортных единицах необходимо у</w:t>
      </w:r>
      <w:r>
        <w:t xml:space="preserve">казать идентификационный номер опасности согласно </w:t>
      </w:r>
      <w:hyperlink w:anchor="Par861" w:tooltip="ИДЕНТИФИКАЦИОННЫЙ НОМЕР ОПАСНОСТИ" w:history="1">
        <w:r>
          <w:rPr>
            <w:color w:val="0000FF"/>
          </w:rPr>
          <w:t>приложению А</w:t>
        </w:r>
      </w:hyperlink>
      <w:r>
        <w:t>.</w:t>
      </w:r>
    </w:p>
    <w:p w:rsidR="00000000" w:rsidRDefault="002134F0">
      <w:pPr>
        <w:pStyle w:val="ConsPlusNormal"/>
        <w:spacing w:before="240"/>
        <w:ind w:firstLine="540"/>
        <w:jc w:val="both"/>
      </w:pPr>
      <w:r>
        <w:t>7.7.2 Идентификационный номер опасности указывают латинскими буквами и арабскими цифрами черного цвета высотой 100 мм в верхней ча</w:t>
      </w:r>
      <w:r>
        <w:t xml:space="preserve">сти информационной таблички согласно </w:t>
      </w:r>
      <w:hyperlink w:anchor="Par543" w:tooltip="Рисунок 7.2 - Информационная табличка для указания" w:history="1">
        <w:r>
          <w:rPr>
            <w:color w:val="0000FF"/>
          </w:rPr>
          <w:t>рисунку 7.2</w:t>
        </w:r>
      </w:hyperlink>
      <w:r>
        <w:t>.</w:t>
      </w:r>
    </w:p>
    <w:p w:rsidR="00000000" w:rsidRDefault="002134F0">
      <w:pPr>
        <w:pStyle w:val="ConsPlusNormal"/>
        <w:spacing w:before="240"/>
        <w:ind w:firstLine="540"/>
        <w:jc w:val="both"/>
      </w:pPr>
      <w:r>
        <w:t>7.7.3 Требования к нанесению идентификационного номера опасности на грузовые транспортные единицы идентичны требованиям, устано</w:t>
      </w:r>
      <w:r>
        <w:t xml:space="preserve">вленным для номера ООН в </w:t>
      </w:r>
      <w:hyperlink w:anchor="Par530" w:tooltip="7.3.2 Требования к нанесению номера ООН на грузовые транспортные единицы" w:history="1">
        <w:r>
          <w:rPr>
            <w:color w:val="0000FF"/>
          </w:rPr>
          <w:t>7.3.2</w:t>
        </w:r>
      </w:hyperlink>
      <w:r>
        <w:t>.</w:t>
      </w:r>
    </w:p>
    <w:p w:rsidR="00000000" w:rsidRDefault="002134F0">
      <w:pPr>
        <w:pStyle w:val="ConsPlusTitle"/>
        <w:spacing w:before="240"/>
        <w:ind w:firstLine="540"/>
        <w:jc w:val="both"/>
        <w:outlineLvl w:val="2"/>
      </w:pPr>
      <w:r>
        <w:t>7.8 Маркировочные и предупредительные знаки</w:t>
      </w:r>
    </w:p>
    <w:p w:rsidR="00000000" w:rsidRDefault="002134F0">
      <w:pPr>
        <w:pStyle w:val="ConsPlusNormal"/>
        <w:spacing w:before="240"/>
        <w:ind w:firstLine="540"/>
        <w:jc w:val="both"/>
      </w:pPr>
      <w:r>
        <w:rPr>
          <w:b/>
          <w:bCs/>
        </w:rPr>
        <w:t>7.8.1 Маркировочный знак для опасных грузов, являющихся опасными для окружающей</w:t>
      </w:r>
      <w:r>
        <w:rPr>
          <w:b/>
          <w:bCs/>
        </w:rPr>
        <w:t xml:space="preserve"> среды</w:t>
      </w:r>
    </w:p>
    <w:p w:rsidR="00000000" w:rsidRDefault="002134F0">
      <w:pPr>
        <w:pStyle w:val="ConsPlusNormal"/>
        <w:spacing w:before="240"/>
        <w:ind w:firstLine="540"/>
        <w:jc w:val="both"/>
      </w:pPr>
      <w:r>
        <w:t xml:space="preserve">7.8.1.1 На грузовые и грузовые транспортные единицы, которые содержат опасные грузы, являющиеся опасными для окружающей среды, наносят маркировочный знак экологической опасности в соответствии с </w:t>
      </w:r>
      <w:hyperlink w:anchor="Par622" w:tooltip="Рисунок 7.6 - Маркировочный знак экологической" w:history="1">
        <w:r>
          <w:rPr>
            <w:color w:val="0000FF"/>
          </w:rPr>
          <w:t>рисунком 7.6</w:t>
        </w:r>
      </w:hyperlink>
      <w:r>
        <w:t>.</w:t>
      </w:r>
    </w:p>
    <w:p w:rsidR="00000000" w:rsidRDefault="002134F0">
      <w:pPr>
        <w:pStyle w:val="ConsPlusNormal"/>
        <w:spacing w:before="240"/>
        <w:ind w:firstLine="540"/>
        <w:jc w:val="both"/>
      </w:pPr>
      <w:bookmarkStart w:id="36" w:name="Par618"/>
      <w:bookmarkEnd w:id="36"/>
      <w:r>
        <w:t>7.8.1.2 Знак представляет собой квадрат, поставленный на угол (так называемая форма ромба), с размером стороны не менее 100 мм (размер знака 100 x 100 мм). Фон знака - белого цвета или контрастного по отношени</w:t>
      </w:r>
      <w:r>
        <w:t>ю к черному цвету. Символ в виде засохшего дерева и мертвой рыбы в центре знака - черного цвета. Толщина линий черного цвета, образующих контур знака не менее 2 мм.</w:t>
      </w:r>
    </w:p>
    <w:p w:rsidR="00000000" w:rsidRDefault="002134F0">
      <w:pPr>
        <w:pStyle w:val="ConsPlusNormal"/>
        <w:jc w:val="both"/>
      </w:pPr>
    </w:p>
    <w:p w:rsidR="00000000" w:rsidRDefault="005A0444">
      <w:pPr>
        <w:pStyle w:val="ConsPlusNormal"/>
        <w:jc w:val="center"/>
      </w:pPr>
      <w:r>
        <w:rPr>
          <w:noProof/>
          <w:position w:val="-229"/>
        </w:rPr>
        <w:drawing>
          <wp:inline distT="0" distB="0" distL="0" distR="0">
            <wp:extent cx="3086100" cy="30670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srcRect/>
                    <a:stretch>
                      <a:fillRect/>
                    </a:stretch>
                  </pic:blipFill>
                  <pic:spPr bwMode="auto">
                    <a:xfrm>
                      <a:off x="0" y="0"/>
                      <a:ext cx="3086100" cy="3067050"/>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bookmarkStart w:id="37" w:name="Par622"/>
      <w:bookmarkEnd w:id="37"/>
      <w:r>
        <w:t>Рисунок 7.6 - Маркировочный знак экологической</w:t>
      </w:r>
    </w:p>
    <w:p w:rsidR="00000000" w:rsidRDefault="002134F0">
      <w:pPr>
        <w:pStyle w:val="ConsPlusNormal"/>
        <w:jc w:val="center"/>
      </w:pPr>
      <w:r>
        <w:t>опасности "Загрязнитель моря"</w:t>
      </w:r>
    </w:p>
    <w:p w:rsidR="00000000" w:rsidRDefault="002134F0">
      <w:pPr>
        <w:pStyle w:val="ConsPlusNormal"/>
        <w:jc w:val="both"/>
      </w:pPr>
    </w:p>
    <w:p w:rsidR="00000000" w:rsidRDefault="002134F0">
      <w:pPr>
        <w:pStyle w:val="ConsPlusNormal"/>
        <w:ind w:firstLine="540"/>
        <w:jc w:val="both"/>
      </w:pPr>
      <w:r>
        <w:rPr>
          <w:b/>
          <w:bCs/>
        </w:rPr>
        <w:t>7.8.2 Маркировочный знак для опасных грузов - загрязнителей моря</w:t>
      </w:r>
    </w:p>
    <w:p w:rsidR="00000000" w:rsidRDefault="002134F0">
      <w:pPr>
        <w:pStyle w:val="ConsPlusNormal"/>
        <w:spacing w:before="240"/>
        <w:ind w:firstLine="540"/>
        <w:jc w:val="both"/>
      </w:pPr>
      <w:r>
        <w:t>7.8.2.1 При перевозке опасных грузов, определенных как загрязнители моря в соответствии с ГОСТ Р 57478, морским т</w:t>
      </w:r>
      <w:r>
        <w:t xml:space="preserve">ранспортом и при мультимодальных перевозках с использованием этого вида транспорта на грузовые единицы, укрупненные грузовые и грузовые транспортные единицы наносят маркировочный знак "Загрязнитель моря", соответствующий требованиям </w:t>
      </w:r>
      <w:hyperlink w:anchor="Par618" w:tooltip="7.8.1.2 Знак представляет собой квадрат, поставленный на угол (так называемая форма ромба), с размером стороны не менее 100 мм (размер знака 100 x 100 мм). Фон знака - белого цвета или контрастного по отношению к черному цвету. Символ в виде засохшего дерева и мертвой рыбы в центре знака - черного цвета. Толщина линий черного цвета, образующих контур знака не менее 2 мм." w:history="1">
        <w:r>
          <w:rPr>
            <w:color w:val="0000FF"/>
          </w:rPr>
          <w:t>7.8.1.2</w:t>
        </w:r>
      </w:hyperlink>
      <w:r>
        <w:t xml:space="preserve"> и </w:t>
      </w:r>
      <w:hyperlink w:anchor="Par622" w:tooltip="Рисунок 7.6 - Маркировочный знак экологической" w:history="1">
        <w:r>
          <w:rPr>
            <w:color w:val="0000FF"/>
          </w:rPr>
          <w:t>рисунку 7.6</w:t>
        </w:r>
      </w:hyperlink>
      <w:r>
        <w:t>.</w:t>
      </w:r>
    </w:p>
    <w:p w:rsidR="00000000" w:rsidRDefault="002134F0">
      <w:pPr>
        <w:pStyle w:val="ConsPlusNormal"/>
        <w:spacing w:before="240"/>
        <w:ind w:firstLine="540"/>
        <w:jc w:val="both"/>
      </w:pPr>
      <w:r>
        <w:t>7.8.2.2 Допускается не наносить мар</w:t>
      </w:r>
      <w:r>
        <w:t>кировочный знак "Загрязнитель моря" на грузовые единицы, содержащие во внутренней таре не более 5 л жидкости или 5 кг твердых веществ.</w:t>
      </w:r>
    </w:p>
    <w:p w:rsidR="00000000" w:rsidRDefault="002134F0">
      <w:pPr>
        <w:pStyle w:val="ConsPlusNormal"/>
        <w:spacing w:before="240"/>
        <w:ind w:firstLine="540"/>
        <w:jc w:val="both"/>
      </w:pPr>
      <w:r>
        <w:t>7.8.2.3 На грузовые транспортные единицы маркировочный знак "Загрязнитель моря" необходимо наносить даже в том случае, ко</w:t>
      </w:r>
      <w:r>
        <w:t>гда в них загружены грузовые единицы, для которых этот знак разрешается не наносить.</w:t>
      </w:r>
    </w:p>
    <w:p w:rsidR="00000000" w:rsidRDefault="002134F0">
      <w:pPr>
        <w:pStyle w:val="ConsPlusNormal"/>
        <w:spacing w:before="240"/>
        <w:ind w:firstLine="540"/>
        <w:jc w:val="both"/>
      </w:pPr>
      <w:r>
        <w:t xml:space="preserve">7.8.2.4 Маркировочный знак "Загрязнитель моря" наносят рядом со знаком(ами) опасности или, при их отсутствии, рядом с надлежащим отгрузочным наименованием или номером ООН </w:t>
      </w:r>
      <w:r>
        <w:t>опасного груза.</w:t>
      </w:r>
    </w:p>
    <w:p w:rsidR="00000000" w:rsidRDefault="002134F0">
      <w:pPr>
        <w:pStyle w:val="ConsPlusNormal"/>
        <w:spacing w:before="240"/>
        <w:ind w:firstLine="540"/>
        <w:jc w:val="both"/>
      </w:pPr>
      <w:r>
        <w:rPr>
          <w:b/>
          <w:bCs/>
        </w:rPr>
        <w:t>7.8.3 Предупредительный знак для опасных грузов, перевозимых при повышенной температуре</w:t>
      </w:r>
    </w:p>
    <w:p w:rsidR="00000000" w:rsidRDefault="002134F0">
      <w:pPr>
        <w:pStyle w:val="ConsPlusNormal"/>
        <w:jc w:val="both"/>
      </w:pPr>
      <w:r>
        <w:t>(в ред. Изменения N 1, утв. Приказом Росстандарта от 18.06.2020 N 272-ст)</w:t>
      </w:r>
    </w:p>
    <w:p w:rsidR="00000000" w:rsidRDefault="002134F0">
      <w:pPr>
        <w:pStyle w:val="ConsPlusNormal"/>
        <w:spacing w:before="240"/>
        <w:ind w:firstLine="540"/>
        <w:jc w:val="both"/>
      </w:pPr>
      <w:r>
        <w:t>7.8.3.1 Автоцистерны, железнодорожные вагоны-цистерны, контейнеры-цистерны, сп</w:t>
      </w:r>
      <w:r>
        <w:t xml:space="preserve">ециальные транспортные средства, содержащие груз (вещество), который перевозят или подают к перевозке в жидком состоянии при температуре не менее 100 °C или в твердом состоянии при температуре не менее 240 °C, маркируют на каждой боковой и каждой торцевой </w:t>
      </w:r>
      <w:r>
        <w:t>стороне предупредительным знаком "Повышенная температура" в соответствии с рисунком 7.7.</w:t>
      </w:r>
    </w:p>
    <w:p w:rsidR="00000000" w:rsidRDefault="002134F0">
      <w:pPr>
        <w:pStyle w:val="ConsPlusNormal"/>
        <w:jc w:val="both"/>
      </w:pPr>
    </w:p>
    <w:p w:rsidR="00000000" w:rsidRDefault="005A0444">
      <w:pPr>
        <w:pStyle w:val="ConsPlusNormal"/>
        <w:jc w:val="center"/>
      </w:pPr>
      <w:r>
        <w:rPr>
          <w:noProof/>
          <w:position w:val="-182"/>
        </w:rPr>
        <w:drawing>
          <wp:inline distT="0" distB="0" distL="0" distR="0">
            <wp:extent cx="2819400" cy="24765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srcRect/>
                    <a:stretch>
                      <a:fillRect/>
                    </a:stretch>
                  </pic:blipFill>
                  <pic:spPr bwMode="auto">
                    <a:xfrm>
                      <a:off x="0" y="0"/>
                      <a:ext cx="2819400" cy="2476500"/>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r>
        <w:t>Рисунок 7.7 - Предупредительный знак</w:t>
      </w:r>
    </w:p>
    <w:p w:rsidR="00000000" w:rsidRDefault="002134F0">
      <w:pPr>
        <w:pStyle w:val="ConsPlusNormal"/>
        <w:jc w:val="center"/>
      </w:pPr>
      <w:r>
        <w:t>"Повышенная температура"</w:t>
      </w:r>
    </w:p>
    <w:p w:rsidR="00000000" w:rsidRDefault="002134F0">
      <w:pPr>
        <w:pStyle w:val="ConsPlusNormal"/>
        <w:jc w:val="both"/>
      </w:pPr>
    </w:p>
    <w:p w:rsidR="00000000" w:rsidRDefault="002134F0">
      <w:pPr>
        <w:pStyle w:val="ConsPlusNormal"/>
        <w:ind w:firstLine="540"/>
        <w:jc w:val="both"/>
      </w:pPr>
      <w:r>
        <w:t>Знак представляет собой равносторонний треугольник с длиной сторон не менее 250 мм. В центре треугольника символ: стилизованное изображение термометра с показанием температуры три четвертых высоты столбика. Фон знака - белый, контур и символ - красные. Шир</w:t>
      </w:r>
      <w:r>
        <w:t>ина контура - 25 мм, высота символа - 100 мм.</w:t>
      </w:r>
    </w:p>
    <w:p w:rsidR="00000000" w:rsidRDefault="002134F0">
      <w:pPr>
        <w:pStyle w:val="ConsPlusNormal"/>
        <w:spacing w:before="240"/>
        <w:ind w:firstLine="540"/>
        <w:jc w:val="both"/>
      </w:pPr>
      <w:r>
        <w:t>7.8.3.2 Дорожные транспортные средства (в том числе автоцистерны), перевозящие данные опасные грузы, необходимо маркировать также на задней стороне.</w:t>
      </w:r>
    </w:p>
    <w:p w:rsidR="00000000" w:rsidRDefault="002134F0">
      <w:pPr>
        <w:pStyle w:val="ConsPlusNormal"/>
        <w:spacing w:before="240"/>
        <w:ind w:firstLine="540"/>
        <w:jc w:val="both"/>
      </w:pPr>
      <w:r>
        <w:t>7.8.3.3 В дополнение к предупредительному знаку на обеих боко</w:t>
      </w:r>
      <w:r>
        <w:t>вых сторонах цистерны или ее изолирующего кожуха непосредственно рядом со знаком "Повышенная температура" следует указывать цифрами высотой не менее 100 мм наибольшее значение температуры вещества, ожидаемой во время перевозки.</w:t>
      </w:r>
    </w:p>
    <w:p w:rsidR="00000000" w:rsidRDefault="002134F0">
      <w:pPr>
        <w:pStyle w:val="ConsPlusNormal"/>
        <w:spacing w:before="240"/>
        <w:ind w:firstLine="540"/>
        <w:jc w:val="both"/>
      </w:pPr>
      <w:r>
        <w:rPr>
          <w:b/>
          <w:bCs/>
        </w:rPr>
        <w:t>7.8.4 Предупредительный знак</w:t>
      </w:r>
      <w:r>
        <w:rPr>
          <w:b/>
          <w:bCs/>
        </w:rPr>
        <w:t>, наносящийся на профумигированную грузовую транспортную единицу</w:t>
      </w:r>
    </w:p>
    <w:p w:rsidR="00000000" w:rsidRDefault="002134F0">
      <w:pPr>
        <w:pStyle w:val="ConsPlusNormal"/>
        <w:spacing w:before="240"/>
        <w:ind w:firstLine="540"/>
        <w:jc w:val="both"/>
      </w:pPr>
      <w:r>
        <w:t>7.8.4.1 На каждую профумигированную грузовую транспортную единицу наносят предупредительный знак "Грузовая транспортная единица под фумигацией" в соответствии с рисунком 7.8. Этот знак должен</w:t>
      </w:r>
      <w:r>
        <w:t xml:space="preserve"> быть размещен на месте, хорошо видном для лиц, открывающих грузовую транспортную единицу.</w:t>
      </w:r>
    </w:p>
    <w:p w:rsidR="00000000" w:rsidRDefault="002134F0">
      <w:pPr>
        <w:pStyle w:val="ConsPlusNormal"/>
        <w:jc w:val="both"/>
      </w:pPr>
    </w:p>
    <w:p w:rsidR="00000000" w:rsidRDefault="005A0444">
      <w:pPr>
        <w:pStyle w:val="ConsPlusNormal"/>
        <w:jc w:val="center"/>
      </w:pPr>
      <w:r>
        <w:rPr>
          <w:noProof/>
          <w:position w:val="-230"/>
        </w:rPr>
        <w:drawing>
          <wp:inline distT="0" distB="0" distL="0" distR="0">
            <wp:extent cx="4648200" cy="30765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4648200" cy="3076575"/>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r>
        <w:t>Рисунок 7.8 - Предупредительный знак</w:t>
      </w:r>
    </w:p>
    <w:p w:rsidR="00000000" w:rsidRDefault="002134F0">
      <w:pPr>
        <w:pStyle w:val="ConsPlusNormal"/>
        <w:jc w:val="center"/>
      </w:pPr>
      <w:r>
        <w:t>"Грузовая транспортная единица под фумигацией"</w:t>
      </w:r>
    </w:p>
    <w:p w:rsidR="00000000" w:rsidRDefault="002134F0">
      <w:pPr>
        <w:pStyle w:val="ConsPlusNormal"/>
        <w:jc w:val="both"/>
      </w:pPr>
    </w:p>
    <w:p w:rsidR="00000000" w:rsidRDefault="002134F0">
      <w:pPr>
        <w:pStyle w:val="ConsPlusNormal"/>
        <w:ind w:firstLine="540"/>
        <w:jc w:val="both"/>
      </w:pPr>
      <w:r>
        <w:t>7.8.4.2 Предупредительный знак "Грузовая транспортная единица под фумигацией" должен иметь прямоугольную форму. Ширина окантовки знака должна быть не менее 2 мм. Фон знака - белого цвета, буквы черного цвета высотой не менее 25 мм.</w:t>
      </w:r>
    </w:p>
    <w:p w:rsidR="00000000" w:rsidRDefault="002134F0">
      <w:pPr>
        <w:pStyle w:val="ConsPlusNormal"/>
        <w:spacing w:before="240"/>
        <w:ind w:firstLine="540"/>
        <w:jc w:val="both"/>
      </w:pPr>
      <w:r>
        <w:t>7.8.4.3 После проветрива</w:t>
      </w:r>
      <w:r>
        <w:t>ния грузовой транспортной единицы и удаления вредных концентраций газа, использовавшегося для фумигации, предупредительный знак должен быть снят.</w:t>
      </w:r>
    </w:p>
    <w:p w:rsidR="00000000" w:rsidRDefault="002134F0">
      <w:pPr>
        <w:pStyle w:val="ConsPlusNormal"/>
        <w:jc w:val="both"/>
      </w:pPr>
    </w:p>
    <w:p w:rsidR="00000000" w:rsidRDefault="002134F0">
      <w:pPr>
        <w:pStyle w:val="ConsPlusTitle"/>
        <w:ind w:firstLine="540"/>
        <w:jc w:val="both"/>
        <w:outlineLvl w:val="1"/>
      </w:pPr>
      <w:r>
        <w:t>8 Требования к маркировке транспортных средств</w:t>
      </w:r>
    </w:p>
    <w:p w:rsidR="00000000" w:rsidRDefault="002134F0">
      <w:pPr>
        <w:pStyle w:val="ConsPlusNormal"/>
        <w:jc w:val="both"/>
      </w:pPr>
    </w:p>
    <w:p w:rsidR="00000000" w:rsidRDefault="002134F0">
      <w:pPr>
        <w:pStyle w:val="ConsPlusTitle"/>
        <w:ind w:firstLine="540"/>
        <w:jc w:val="both"/>
        <w:outlineLvl w:val="2"/>
      </w:pPr>
      <w:bookmarkStart w:id="38" w:name="Par655"/>
      <w:bookmarkEnd w:id="38"/>
      <w:r>
        <w:t>8.1 Требования к маркировке дорожных транспортных</w:t>
      </w:r>
      <w:r>
        <w:t xml:space="preserve"> средств</w:t>
      </w:r>
    </w:p>
    <w:p w:rsidR="00000000" w:rsidRDefault="002134F0">
      <w:pPr>
        <w:pStyle w:val="ConsPlusNormal"/>
        <w:spacing w:before="240"/>
        <w:ind w:firstLine="540"/>
        <w:jc w:val="both"/>
      </w:pPr>
      <w:r>
        <w:rPr>
          <w:b/>
          <w:bCs/>
        </w:rPr>
        <w:t>8.1.1 Требования к маркировке дорожных транспортных средств, перевозящих опасные грузы в упакованном виде</w:t>
      </w:r>
    </w:p>
    <w:p w:rsidR="00000000" w:rsidRDefault="002134F0">
      <w:pPr>
        <w:pStyle w:val="ConsPlusNormal"/>
        <w:spacing w:before="240"/>
        <w:ind w:firstLine="540"/>
        <w:jc w:val="both"/>
      </w:pPr>
      <w:bookmarkStart w:id="39" w:name="Par657"/>
      <w:bookmarkEnd w:id="39"/>
      <w:r>
        <w:t>8.1.1.1 Любое дорожное транспортное средство, которое перевозит опасные грузы классов и подклассов 2, 3, 4.1, 4.2, 4.3, 5.1, 5.2,</w:t>
      </w:r>
      <w:r>
        <w:t xml:space="preserve"> 6.1, 6.2, 8 и 9 должно иметь две расположенные в вертикальной плоскости светоотражающие информационные таблички, выполненные в соответствии с </w:t>
      </w:r>
      <w:hyperlink w:anchor="Par543" w:tooltip="Рисунок 7.2 - Информационная табличка для указания" w:history="1">
        <w:r>
          <w:rPr>
            <w:color w:val="0000FF"/>
          </w:rPr>
          <w:t>рисунком 7.2</w:t>
        </w:r>
      </w:hyperlink>
      <w:r>
        <w:t>. Одну из табличек нео</w:t>
      </w:r>
      <w:r>
        <w:t>бходимо закрепить на передней, а другую на задней торцевой сторонах дорожного транспортного средства, обе таблички должны быть расположены перпендикулярно к его продольной оси.</w:t>
      </w:r>
    </w:p>
    <w:p w:rsidR="00000000" w:rsidRDefault="002134F0">
      <w:pPr>
        <w:pStyle w:val="ConsPlusNormal"/>
        <w:spacing w:before="240"/>
        <w:ind w:firstLine="540"/>
        <w:jc w:val="both"/>
      </w:pPr>
      <w:bookmarkStart w:id="40" w:name="Par658"/>
      <w:bookmarkEnd w:id="40"/>
      <w:r>
        <w:t>8.1.1.2 Должна использоваться светоотражающая табличка, оранжевый ц</w:t>
      </w:r>
      <w:r>
        <w:t>вет которой в условиях нормального использования должен иметь координаты цветности, расположенные в поле диаграммы цветности, ограниченной координатами, указанными в таблице 8.1.</w:t>
      </w:r>
    </w:p>
    <w:p w:rsidR="00000000" w:rsidRDefault="002134F0">
      <w:pPr>
        <w:pStyle w:val="ConsPlusNormal"/>
        <w:jc w:val="both"/>
      </w:pPr>
    </w:p>
    <w:p w:rsidR="00000000" w:rsidRDefault="002134F0">
      <w:pPr>
        <w:pStyle w:val="ConsPlusNormal"/>
        <w:jc w:val="right"/>
      </w:pPr>
      <w:r>
        <w:t>Таблица 8.1</w:t>
      </w:r>
    </w:p>
    <w:p w:rsidR="00000000" w:rsidRDefault="002134F0">
      <w:pPr>
        <w:pStyle w:val="ConsPlusNormal"/>
        <w:jc w:val="both"/>
      </w:pPr>
    </w:p>
    <w:p w:rsidR="00000000" w:rsidRDefault="002134F0">
      <w:pPr>
        <w:pStyle w:val="ConsPlusNormal"/>
        <w:jc w:val="center"/>
      </w:pPr>
      <w:r>
        <w:t>Координаты цветности точек,</w:t>
      </w:r>
    </w:p>
    <w:p w:rsidR="00000000" w:rsidRDefault="002134F0">
      <w:pPr>
        <w:pStyle w:val="ConsPlusNormal"/>
        <w:jc w:val="center"/>
      </w:pPr>
      <w:r>
        <w:t>расположенных по углам поля диаграм</w:t>
      </w:r>
      <w:r>
        <w:t>мы</w:t>
      </w:r>
    </w:p>
    <w:p w:rsidR="00000000" w:rsidRDefault="002134F0">
      <w:pPr>
        <w:pStyle w:val="ConsPlusNormal"/>
        <w:jc w:val="both"/>
      </w:pPr>
    </w:p>
    <w:tbl>
      <w:tblPr>
        <w:tblW w:w="0" w:type="auto"/>
        <w:tblLayout w:type="fixed"/>
        <w:tblCellMar>
          <w:top w:w="102" w:type="dxa"/>
          <w:left w:w="62" w:type="dxa"/>
          <w:bottom w:w="102" w:type="dxa"/>
          <w:right w:w="62" w:type="dxa"/>
        </w:tblCellMar>
        <w:tblLook w:val="0000"/>
      </w:tblPr>
      <w:tblGrid>
        <w:gridCol w:w="1814"/>
        <w:gridCol w:w="1814"/>
        <w:gridCol w:w="1814"/>
        <w:gridCol w:w="1814"/>
        <w:gridCol w:w="1814"/>
      </w:tblGrid>
      <w:tr w:rsidR="00000000">
        <w:tc>
          <w:tcPr>
            <w:tcW w:w="181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X</w:t>
            </w:r>
          </w:p>
        </w:tc>
        <w:tc>
          <w:tcPr>
            <w:tcW w:w="181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0,52</w:t>
            </w:r>
          </w:p>
        </w:tc>
        <w:tc>
          <w:tcPr>
            <w:tcW w:w="181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0,52</w:t>
            </w:r>
          </w:p>
        </w:tc>
        <w:tc>
          <w:tcPr>
            <w:tcW w:w="181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0,578</w:t>
            </w:r>
          </w:p>
        </w:tc>
        <w:tc>
          <w:tcPr>
            <w:tcW w:w="181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0,618</w:t>
            </w:r>
          </w:p>
        </w:tc>
      </w:tr>
      <w:tr w:rsidR="00000000">
        <w:tc>
          <w:tcPr>
            <w:tcW w:w="181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Y</w:t>
            </w:r>
          </w:p>
        </w:tc>
        <w:tc>
          <w:tcPr>
            <w:tcW w:w="181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0,38</w:t>
            </w:r>
          </w:p>
        </w:tc>
        <w:tc>
          <w:tcPr>
            <w:tcW w:w="181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0,40</w:t>
            </w:r>
          </w:p>
        </w:tc>
        <w:tc>
          <w:tcPr>
            <w:tcW w:w="181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0,422</w:t>
            </w:r>
          </w:p>
        </w:tc>
        <w:tc>
          <w:tcPr>
            <w:tcW w:w="1814" w:type="dxa"/>
            <w:tcBorders>
              <w:top w:val="single" w:sz="4" w:space="0" w:color="auto"/>
              <w:left w:val="single" w:sz="4" w:space="0" w:color="auto"/>
              <w:bottom w:val="single" w:sz="4" w:space="0" w:color="auto"/>
              <w:right w:val="single" w:sz="4" w:space="0" w:color="auto"/>
            </w:tcBorders>
          </w:tcPr>
          <w:p w:rsidR="00000000" w:rsidRDefault="002134F0">
            <w:pPr>
              <w:pStyle w:val="ConsPlusNormal"/>
              <w:jc w:val="center"/>
            </w:pPr>
            <w:r>
              <w:t>0,38</w:t>
            </w:r>
          </w:p>
        </w:tc>
      </w:tr>
    </w:tbl>
    <w:p w:rsidR="00000000" w:rsidRDefault="002134F0">
      <w:pPr>
        <w:pStyle w:val="ConsPlusNormal"/>
        <w:jc w:val="both"/>
      </w:pPr>
    </w:p>
    <w:p w:rsidR="00000000" w:rsidRDefault="002134F0">
      <w:pPr>
        <w:pStyle w:val="ConsPlusNormal"/>
        <w:ind w:firstLine="540"/>
        <w:jc w:val="both"/>
      </w:pPr>
      <w:r>
        <w:t xml:space="preserve">Коэффициент яркости светоотражающего цвета: </w:t>
      </w:r>
      <w:r w:rsidR="005A0444">
        <w:rPr>
          <w:noProof/>
          <w:position w:val="-7"/>
        </w:rPr>
        <w:drawing>
          <wp:inline distT="0" distB="0" distL="0" distR="0">
            <wp:extent cx="523875" cy="247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srcRect/>
                    <a:stretch>
                      <a:fillRect/>
                    </a:stretch>
                  </pic:blipFill>
                  <pic:spPr bwMode="auto">
                    <a:xfrm>
                      <a:off x="0" y="0"/>
                      <a:ext cx="523875" cy="247650"/>
                    </a:xfrm>
                    <a:prstGeom prst="rect">
                      <a:avLst/>
                    </a:prstGeom>
                    <a:noFill/>
                    <a:ln w="9525">
                      <a:noFill/>
                      <a:miter lim="800000"/>
                      <a:headEnd/>
                      <a:tailEnd/>
                    </a:ln>
                  </pic:spPr>
                </pic:pic>
              </a:graphicData>
            </a:graphic>
          </wp:inline>
        </w:drawing>
      </w:r>
      <w:r>
        <w:t>.</w:t>
      </w:r>
    </w:p>
    <w:p w:rsidR="00000000" w:rsidRDefault="002134F0">
      <w:pPr>
        <w:pStyle w:val="ConsPlusNormal"/>
        <w:spacing w:before="240"/>
        <w:ind w:firstLine="540"/>
        <w:jc w:val="both"/>
      </w:pPr>
      <w:r>
        <w:t>Условный центр E, стандартный источник цвета C, нормальный угол падения света 45°, угол зрения 0°.</w:t>
      </w:r>
    </w:p>
    <w:p w:rsidR="00000000" w:rsidRDefault="002134F0">
      <w:pPr>
        <w:pStyle w:val="ConsPlusNormal"/>
        <w:spacing w:before="240"/>
        <w:ind w:firstLine="540"/>
        <w:jc w:val="both"/>
      </w:pPr>
      <w:r>
        <w:t>Коэффициент силы цвета при угле освещения 5° и угле зрения 0,2° - не менее 20 св/(лк·м</w:t>
      </w:r>
      <w:r>
        <w:rPr>
          <w:vertAlign w:val="superscript"/>
        </w:rPr>
        <w:t>2</w:t>
      </w:r>
      <w:r>
        <w:t>).</w:t>
      </w:r>
    </w:p>
    <w:p w:rsidR="00000000" w:rsidRDefault="002134F0">
      <w:pPr>
        <w:pStyle w:val="ConsPlusNormal"/>
        <w:spacing w:before="240"/>
        <w:ind w:firstLine="540"/>
        <w:jc w:val="both"/>
      </w:pPr>
      <w:r>
        <w:t>8.1.1.3 Нанесенные на табличку</w:t>
      </w:r>
      <w:r>
        <w:t xml:space="preserve"> идентификационный номер опасности и номер ООН должны быть нестираемыми и разборчивыми после пребывания в огне в течение 15 минут.</w:t>
      </w:r>
    </w:p>
    <w:p w:rsidR="00000000" w:rsidRDefault="002134F0">
      <w:pPr>
        <w:pStyle w:val="ConsPlusNormal"/>
        <w:spacing w:before="240"/>
        <w:ind w:firstLine="540"/>
        <w:jc w:val="both"/>
      </w:pPr>
      <w:r>
        <w:t xml:space="preserve">8.1.1.4 На обе боковые и заднюю торцевую стороны любого дорожного транспортного средства, перевозящего опасные грузы классов </w:t>
      </w:r>
      <w:r>
        <w:t xml:space="preserve">1 и 7, кроме указанных в </w:t>
      </w:r>
      <w:hyperlink w:anchor="Par657" w:tooltip="8.1.1.1 Любое дорожное транспортное средство, которое перевозит опасные грузы классов и подклассов 2, 3, 4.1, 4.2, 4.3, 5.1, 5.2, 6.1, 6.2, 8 и 9 должно иметь две расположенные в вертикальной плоскости светоотражающие информационные таблички, выполненные в соответствии с рисунком 7.2. Одну из табличек необходимо закрепить на передней, а другую на задней торцевой сторонах дорожного транспортного средства, обе таблички должны быть расположены перпендикулярно к его продольной оси." w:history="1">
        <w:r>
          <w:rPr>
            <w:color w:val="0000FF"/>
          </w:rPr>
          <w:t>8.1.1.1</w:t>
        </w:r>
      </w:hyperlink>
      <w:r>
        <w:t xml:space="preserve"> двух информационных табличек, необходимо также нанести знак-табло опасности в соответствии с </w:t>
      </w:r>
      <w:hyperlink w:anchor="Par484" w:tooltip="7.2 Знаки-табло опасности" w:history="1">
        <w:r>
          <w:rPr>
            <w:color w:val="0000FF"/>
          </w:rPr>
          <w:t>7.2</w:t>
        </w:r>
      </w:hyperlink>
      <w:r>
        <w:t>.</w:t>
      </w:r>
    </w:p>
    <w:p w:rsidR="00000000" w:rsidRDefault="002134F0">
      <w:pPr>
        <w:pStyle w:val="ConsPlusNormal"/>
        <w:spacing w:before="240"/>
        <w:ind w:firstLine="540"/>
        <w:jc w:val="both"/>
      </w:pPr>
      <w:r>
        <w:rPr>
          <w:b/>
          <w:bCs/>
        </w:rPr>
        <w:t>8.1.2 Требования к маркировке дорожных транспортных средств, перевозящих</w:t>
      </w:r>
      <w:r>
        <w:rPr>
          <w:b/>
          <w:bCs/>
        </w:rPr>
        <w:t xml:space="preserve"> опасные грузы навалом или наливом</w:t>
      </w:r>
    </w:p>
    <w:p w:rsidR="00000000" w:rsidRDefault="002134F0">
      <w:pPr>
        <w:pStyle w:val="ConsPlusNormal"/>
        <w:spacing w:before="240"/>
        <w:ind w:firstLine="540"/>
        <w:jc w:val="both"/>
      </w:pPr>
      <w:r>
        <w:t>8.1.2.1 Любое дорожное транспортное средство, которое перевозит опасные грузы навалом, или любое дорожно-транспортное средство со встроенными цистернами или транспортное средство-батарея, которое перевозит опасные грузы н</w:t>
      </w:r>
      <w:r>
        <w:t>аливом, для которых определен идентификационный номер опасности, должно иметь:</w:t>
      </w:r>
    </w:p>
    <w:p w:rsidR="00000000" w:rsidRDefault="002134F0">
      <w:pPr>
        <w:pStyle w:val="ConsPlusNormal"/>
        <w:spacing w:before="240"/>
        <w:ind w:firstLine="540"/>
        <w:jc w:val="both"/>
      </w:pPr>
      <w:r>
        <w:t xml:space="preserve">- на обеих торцевых сторонах, расположенные перпендикулярно к его продольной оси, две светоотражающие информационные таблички оранжевого цвета, выполненные в соответствии с </w:t>
      </w:r>
      <w:hyperlink w:anchor="Par543" w:tooltip="Рисунок 7.2 - Информационная табличка для указания" w:history="1">
        <w:r>
          <w:rPr>
            <w:color w:val="0000FF"/>
          </w:rPr>
          <w:t>рисунком 7.2</w:t>
        </w:r>
      </w:hyperlink>
      <w:r>
        <w:t xml:space="preserve"> и соответствующие требованиям </w:t>
      </w:r>
      <w:hyperlink w:anchor="Par658" w:tooltip="8.1.1.2 Должна использоваться светоотражающая табличка, оранжевый цвет которой в условиях нормального использования должен иметь координаты цветности, расположенные в поле диаграммы цветности, ограниченной координатами, указанными в таблице 8.1." w:history="1">
        <w:r>
          <w:rPr>
            <w:color w:val="0000FF"/>
          </w:rPr>
          <w:t>8.1.1.2</w:t>
        </w:r>
      </w:hyperlink>
      <w:r>
        <w:t>;</w:t>
      </w:r>
    </w:p>
    <w:p w:rsidR="00000000" w:rsidRDefault="002134F0">
      <w:pPr>
        <w:pStyle w:val="ConsPlusNormal"/>
        <w:spacing w:before="240"/>
        <w:ind w:firstLine="540"/>
        <w:jc w:val="both"/>
      </w:pPr>
      <w:r>
        <w:t xml:space="preserve">- на обеих боковых и задней торцевой сторонах - знак-табло опасности в соответствии с </w:t>
      </w:r>
      <w:hyperlink w:anchor="Par480" w:tooltip="7.1.2 Требования к размещению знаков опасности на грузовых единицах" w:history="1">
        <w:r>
          <w:rPr>
            <w:color w:val="0000FF"/>
          </w:rPr>
          <w:t>7.1.2</w:t>
        </w:r>
      </w:hyperlink>
      <w:r>
        <w:t xml:space="preserve"> и две светоотражающие информационные таблички оранжевого цвета, выполненные в соответствии с </w:t>
      </w:r>
      <w:hyperlink w:anchor="Par543" w:tooltip="Рисунок 7.2 - Информационная табличка для указания" w:history="1">
        <w:r>
          <w:rPr>
            <w:color w:val="0000FF"/>
          </w:rPr>
          <w:t>рисунком 7</w:t>
        </w:r>
        <w:r>
          <w:rPr>
            <w:color w:val="0000FF"/>
          </w:rPr>
          <w:t>.2</w:t>
        </w:r>
      </w:hyperlink>
      <w:r>
        <w:t>, на которых указывают номер ООН и идентификационный номер опасности опасного груза.</w:t>
      </w:r>
    </w:p>
    <w:p w:rsidR="00000000" w:rsidRDefault="002134F0">
      <w:pPr>
        <w:pStyle w:val="ConsPlusNormal"/>
        <w:spacing w:before="240"/>
        <w:ind w:firstLine="540"/>
        <w:jc w:val="both"/>
      </w:pPr>
      <w:r>
        <w:t>Если на дорожно-транспортном средстве отсутствуют борта, то допускается размещать информационную табличку на перевозочном средстве при условии, что она хорошо видна.</w:t>
      </w:r>
    </w:p>
    <w:p w:rsidR="00000000" w:rsidRDefault="002134F0">
      <w:pPr>
        <w:pStyle w:val="ConsPlusNormal"/>
        <w:spacing w:before="240"/>
        <w:ind w:firstLine="540"/>
        <w:jc w:val="both"/>
      </w:pPr>
      <w:r>
        <w:t>8.1.2.2 Если в дорожном транспортном средстве перевозят опасный груз только одного наименования, информационные таблички на двух боковых сторонах можно не размещать, если на информационных табличках на обеих торцевых сторонах дорожного транспортного средст</w:t>
      </w:r>
      <w:r>
        <w:t>ва будут указаны номер ООН и идентификационный номер опасности опасного груза.</w:t>
      </w:r>
    </w:p>
    <w:p w:rsidR="00000000" w:rsidRDefault="002134F0">
      <w:pPr>
        <w:pStyle w:val="ConsPlusNormal"/>
        <w:spacing w:before="240"/>
        <w:ind w:firstLine="540"/>
        <w:jc w:val="both"/>
      </w:pPr>
      <w:r>
        <w:t>8.1.2.3 Если дорожное транспортное средство состоит из нескольких встроенных цистерн, то на каждую цистерну или каждый отсек цистерны на обеих боковых сторонах необходимо прикре</w:t>
      </w:r>
      <w:r>
        <w:t xml:space="preserve">плять информационные таблички, выполненные в соответствии с </w:t>
      </w:r>
      <w:hyperlink w:anchor="Par543" w:tooltip="Рисунок 7.2 - Информационная табличка для указания" w:history="1">
        <w:r>
          <w:rPr>
            <w:color w:val="0000FF"/>
          </w:rPr>
          <w:t>рисунком 7.2</w:t>
        </w:r>
      </w:hyperlink>
      <w:r>
        <w:t>, а также знаки-табло опасности, соответствующие транспортной опасности опасного груза, размещенного в ни</w:t>
      </w:r>
      <w:r>
        <w:t>х.</w:t>
      </w:r>
    </w:p>
    <w:p w:rsidR="00000000" w:rsidRDefault="002134F0">
      <w:pPr>
        <w:pStyle w:val="ConsPlusNormal"/>
        <w:spacing w:before="240"/>
        <w:ind w:firstLine="540"/>
        <w:jc w:val="both"/>
      </w:pPr>
      <w:r>
        <w:t>8.1.2.4 Допускается не размещать информационные таблички на боковых сторонах автоцистерны или дорожно-транспортного средства с одной или несколькими цистернами, если в них перевозят только опасные грузы с номерами ООН 1202, 1203, 1223 или авиационное то</w:t>
      </w:r>
      <w:r>
        <w:t>пливо, отнесенное к номеру ООН 1268 или 1863. В этом случае на информационных табличках, прикрепленных на обеих торцевых сторонах, указывают идентификационный номер опасности и номер ООН наиболее опасного из перевозимых веществ (т.е. для вещества с наиболе</w:t>
      </w:r>
      <w:r>
        <w:t>е низкой температурой вспышки).</w:t>
      </w:r>
    </w:p>
    <w:p w:rsidR="00000000" w:rsidRDefault="002134F0">
      <w:pPr>
        <w:pStyle w:val="ConsPlusNormal"/>
        <w:spacing w:before="240"/>
        <w:ind w:firstLine="540"/>
        <w:jc w:val="both"/>
      </w:pPr>
      <w:r>
        <w:rPr>
          <w:b/>
          <w:bCs/>
        </w:rPr>
        <w:t>8.1.3 Требования к маркировке дорожных транспортных средств, перевозящих грузовые транспортные единицы с опасными грузами</w:t>
      </w:r>
    </w:p>
    <w:p w:rsidR="00000000" w:rsidRDefault="002134F0">
      <w:pPr>
        <w:pStyle w:val="ConsPlusNormal"/>
        <w:spacing w:before="240"/>
        <w:ind w:firstLine="540"/>
        <w:jc w:val="both"/>
      </w:pPr>
      <w:r>
        <w:t>8.1.3.1 Любое дорожное транспортное средство, которое перевозит грузовые транспортные единицы с опасны</w:t>
      </w:r>
      <w:r>
        <w:t xml:space="preserve">ми грузами, должно на обеих торцевых сторонах светоотражающие информационные таблички оранжевого цвета, выполненные в соответствии с </w:t>
      </w:r>
      <w:hyperlink w:anchor="Par543" w:tooltip="Рисунок 7.2 - Информационная табличка для указания" w:history="1">
        <w:r>
          <w:rPr>
            <w:color w:val="0000FF"/>
          </w:rPr>
          <w:t>рисунком 7.2</w:t>
        </w:r>
      </w:hyperlink>
      <w:r>
        <w:t xml:space="preserve">, соответствующие требованиям </w:t>
      </w:r>
      <w:hyperlink w:anchor="Par658" w:tooltip="8.1.1.2 Должна использоваться светоотражающая табличка, оранжевый цвет которой в условиях нормального использования должен иметь координаты цветности, расположенные в поле диаграммы цветности, ограниченной координатами, указанными в таблице 8.1." w:history="1">
        <w:r>
          <w:rPr>
            <w:color w:val="0000FF"/>
          </w:rPr>
          <w:t>8.1.1.2</w:t>
        </w:r>
      </w:hyperlink>
      <w:r>
        <w:t xml:space="preserve"> и расположенные перпендикулярно к его продольной оси.</w:t>
      </w:r>
    </w:p>
    <w:p w:rsidR="00000000" w:rsidRDefault="002134F0">
      <w:pPr>
        <w:pStyle w:val="ConsPlusNormal"/>
        <w:spacing w:before="240"/>
        <w:ind w:firstLine="540"/>
        <w:jc w:val="both"/>
      </w:pPr>
      <w:r>
        <w:t>8.1.3.2 Грузовые транспортные единицы, которые размещают на дорожном транспортном средстве, должны быть промаркированы в соответствии с требованиями настоящего стандарта.</w:t>
      </w:r>
    </w:p>
    <w:p w:rsidR="00000000" w:rsidRDefault="002134F0">
      <w:pPr>
        <w:pStyle w:val="ConsPlusNormal"/>
        <w:spacing w:before="240"/>
        <w:ind w:firstLine="540"/>
        <w:jc w:val="both"/>
      </w:pPr>
      <w:r>
        <w:t>8.1.3.3</w:t>
      </w:r>
      <w:r>
        <w:t xml:space="preserve"> Если маркировка, нанесенная на грузовые транспортные единицы, не видна снаружи перевозящих их дорожных транспортных средств, то на обеих боковых и задней торцевой сторонах дорожного транспортного средства необходимо нанести знаки-табло опасности и две све</w:t>
      </w:r>
      <w:r>
        <w:t xml:space="preserve">тоотражающие информационные таблички оранжевого цвета с указанием номера ООН и идентификационного номера опасности опасного груза в соответствии с </w:t>
      </w:r>
      <w:hyperlink w:anchor="Par543" w:tooltip="Рисунок 7.2 - Информационная табличка для указания" w:history="1">
        <w:r>
          <w:rPr>
            <w:color w:val="0000FF"/>
          </w:rPr>
          <w:t>рисунком 7.2</w:t>
        </w:r>
      </w:hyperlink>
      <w:r>
        <w:t>.</w:t>
      </w:r>
    </w:p>
    <w:p w:rsidR="00000000" w:rsidRDefault="002134F0">
      <w:pPr>
        <w:pStyle w:val="ConsPlusTitle"/>
        <w:spacing w:before="240"/>
        <w:ind w:firstLine="540"/>
        <w:jc w:val="both"/>
        <w:outlineLvl w:val="2"/>
      </w:pPr>
      <w:bookmarkStart w:id="41" w:name="Par693"/>
      <w:bookmarkEnd w:id="41"/>
      <w:r>
        <w:t xml:space="preserve">8.2 </w:t>
      </w:r>
      <w:r>
        <w:t>Требования к маркировке железнодорожных транспортных средств</w:t>
      </w:r>
    </w:p>
    <w:p w:rsidR="00000000" w:rsidRDefault="002134F0">
      <w:pPr>
        <w:pStyle w:val="ConsPlusNormal"/>
        <w:spacing w:before="240"/>
        <w:ind w:firstLine="540"/>
        <w:jc w:val="both"/>
      </w:pPr>
      <w:r>
        <w:t>8.2.1 На обеих боковых сторонах любого железнодорожного транспортного средства, перевозящего опасные грузы в упакованном виде, наливом или навалом, следует нанести:</w:t>
      </w:r>
    </w:p>
    <w:p w:rsidR="00000000" w:rsidRDefault="002134F0">
      <w:pPr>
        <w:pStyle w:val="ConsPlusNormal"/>
        <w:spacing w:before="240"/>
        <w:ind w:firstLine="540"/>
        <w:jc w:val="both"/>
      </w:pPr>
      <w:r>
        <w:t>- знаки-табло опасности в соот</w:t>
      </w:r>
      <w:r>
        <w:t xml:space="preserve">ветствии с </w:t>
      </w:r>
      <w:hyperlink w:anchor="Par484" w:tooltip="7.2 Знаки-табло опасности" w:history="1">
        <w:r>
          <w:rPr>
            <w:color w:val="0000FF"/>
          </w:rPr>
          <w:t>7.2</w:t>
        </w:r>
      </w:hyperlink>
      <w:r>
        <w:t>;</w:t>
      </w:r>
    </w:p>
    <w:p w:rsidR="00000000" w:rsidRDefault="002134F0">
      <w:pPr>
        <w:pStyle w:val="ConsPlusNormal"/>
        <w:spacing w:before="240"/>
        <w:ind w:firstLine="540"/>
        <w:jc w:val="both"/>
      </w:pPr>
      <w:r>
        <w:t xml:space="preserve">- информационные таблички оранжевого цвета согласно </w:t>
      </w:r>
      <w:hyperlink w:anchor="Par543" w:tooltip="Рисунок 7.2 - Информационная табличка для указания" w:history="1">
        <w:r>
          <w:rPr>
            <w:color w:val="0000FF"/>
          </w:rPr>
          <w:t>рисунку 7.2</w:t>
        </w:r>
      </w:hyperlink>
      <w:r>
        <w:t xml:space="preserve"> с указанием номера ООН и идентификационного</w:t>
      </w:r>
      <w:r>
        <w:t xml:space="preserve"> номера опасности опасного груза в соответствии с </w:t>
      </w:r>
      <w:hyperlink w:anchor="Par530" w:tooltip="7.3.2 Требования к нанесению номера ООН на грузовые транспортные единицы" w:history="1">
        <w:r>
          <w:rPr>
            <w:color w:val="0000FF"/>
          </w:rPr>
          <w:t>7.3.2</w:t>
        </w:r>
      </w:hyperlink>
      <w:r>
        <w:t xml:space="preserve"> и </w:t>
      </w:r>
      <w:hyperlink w:anchor="Par611" w:tooltip="7.7 Идентификационный номер опасности" w:history="1">
        <w:r>
          <w:rPr>
            <w:color w:val="0000FF"/>
          </w:rPr>
          <w:t>7.7</w:t>
        </w:r>
      </w:hyperlink>
      <w:r>
        <w:t>;</w:t>
      </w:r>
    </w:p>
    <w:p w:rsidR="00000000" w:rsidRDefault="002134F0">
      <w:pPr>
        <w:pStyle w:val="ConsPlusNormal"/>
        <w:spacing w:before="240"/>
        <w:ind w:firstLine="540"/>
        <w:jc w:val="both"/>
      </w:pPr>
      <w:r>
        <w:t>- номер аварийной карточки</w:t>
      </w:r>
      <w:r>
        <w:t xml:space="preserve"> в соответствии с </w:t>
      </w:r>
      <w:hyperlink w:anchor="Par599" w:tooltip="7.6 Номер аварийной карточки" w:history="1">
        <w:r>
          <w:rPr>
            <w:color w:val="0000FF"/>
          </w:rPr>
          <w:t>7.6</w:t>
        </w:r>
      </w:hyperlink>
      <w:r>
        <w:t>.</w:t>
      </w:r>
    </w:p>
    <w:p w:rsidR="00000000" w:rsidRDefault="002134F0">
      <w:pPr>
        <w:pStyle w:val="ConsPlusNormal"/>
        <w:spacing w:before="240"/>
        <w:ind w:firstLine="540"/>
        <w:jc w:val="both"/>
      </w:pPr>
      <w:r>
        <w:t>8.2.2 Если вагон-цистерна имеет несколько отсеков, то на каждом отсеке цистерны на боковых сторонах следует нанести указанную выше маркировку, соответствующую транспортной опас</w:t>
      </w:r>
      <w:r>
        <w:t>ности опасного груза, размещенного в них.</w:t>
      </w:r>
    </w:p>
    <w:p w:rsidR="00000000" w:rsidRDefault="002134F0">
      <w:pPr>
        <w:pStyle w:val="ConsPlusNormal"/>
        <w:spacing w:before="240"/>
        <w:ind w:firstLine="540"/>
        <w:jc w:val="both"/>
      </w:pPr>
      <w:r>
        <w:t>8.2.3 На железнодорожные транспортные средства, перевозящие опасные грузы, необходимо также нанести маркировку с указанием предостережений во время транспортных операций, например, "Спускать с горки осторожно" и "С</w:t>
      </w:r>
      <w:r>
        <w:t>пускать с горки запрещено. Беречь от ударов", "Не спускать с горки".</w:t>
      </w:r>
    </w:p>
    <w:p w:rsidR="00000000" w:rsidRDefault="002134F0">
      <w:pPr>
        <w:pStyle w:val="ConsPlusNormal"/>
        <w:jc w:val="both"/>
      </w:pPr>
    </w:p>
    <w:p w:rsidR="00000000" w:rsidRDefault="002134F0">
      <w:pPr>
        <w:pStyle w:val="ConsPlusTitle"/>
        <w:ind w:firstLine="540"/>
        <w:jc w:val="both"/>
        <w:outlineLvl w:val="1"/>
      </w:pPr>
      <w:bookmarkStart w:id="42" w:name="Par701"/>
      <w:bookmarkEnd w:id="42"/>
      <w:r>
        <w:t>9 Специальные требования к маркировке</w:t>
      </w:r>
    </w:p>
    <w:p w:rsidR="00000000" w:rsidRDefault="002134F0">
      <w:pPr>
        <w:pStyle w:val="ConsPlusNormal"/>
        <w:jc w:val="both"/>
      </w:pPr>
    </w:p>
    <w:p w:rsidR="00000000" w:rsidRDefault="002134F0">
      <w:pPr>
        <w:pStyle w:val="ConsPlusTitle"/>
        <w:ind w:firstLine="540"/>
        <w:jc w:val="both"/>
        <w:outlineLvl w:val="2"/>
      </w:pPr>
      <w:r>
        <w:t>9.1 Специальные требования к маркировке опасных грузов класса 1</w:t>
      </w:r>
    </w:p>
    <w:p w:rsidR="00000000" w:rsidRDefault="002134F0">
      <w:pPr>
        <w:pStyle w:val="ConsPlusNormal"/>
        <w:spacing w:before="240"/>
        <w:ind w:firstLine="540"/>
        <w:jc w:val="both"/>
      </w:pPr>
      <w:r>
        <w:t xml:space="preserve">9.1.1 На грузовые или грузовые транспортные единицы с опасными грузами </w:t>
      </w:r>
      <w:r>
        <w:t xml:space="preserve">подкласса 1.4S наносить </w:t>
      </w:r>
      <w:hyperlink w:anchor="Par194" w:tooltip="1.4" w:history="1">
        <w:r>
          <w:rPr>
            <w:color w:val="0000FF"/>
          </w:rPr>
          <w:t>знак 1.4</w:t>
        </w:r>
      </w:hyperlink>
      <w:r>
        <w:t xml:space="preserve"> (см. таблицу 7.1) или соответствующий ему по изображению знак-табло опасности необязательно. Вместо знака или знака-табло опасности допускается наносить маркировочную надпись "1.4S". Высота б</w:t>
      </w:r>
      <w:r>
        <w:t>укв и цифр в маркировочной надписи должна соответствовать высоте букв в надписи надлежащего отгрузочного наименования и/или номера ООН.</w:t>
      </w:r>
    </w:p>
    <w:p w:rsidR="00000000" w:rsidRDefault="002134F0">
      <w:pPr>
        <w:pStyle w:val="ConsPlusNormal"/>
        <w:spacing w:before="240"/>
        <w:ind w:firstLine="540"/>
        <w:jc w:val="both"/>
      </w:pPr>
      <w:r>
        <w:t xml:space="preserve">9.1.2 При перевозке опасных грузов под условным номером, приведенным в перечне опасных грузов класса 1 </w:t>
      </w:r>
      <w:hyperlink w:anchor="Par981" w:tooltip="[1]" w:history="1">
        <w:r>
          <w:rPr>
            <w:color w:val="0000FF"/>
          </w:rPr>
          <w:t>[1]</w:t>
        </w:r>
      </w:hyperlink>
      <w:r>
        <w:t>, маркировка должна содержать знак опасности согласно настоящему стандарту и условный номер в равностороннем треугольнике с рекомендуемыми размерами 50, 80 или 150 мм. При этом надлежащее отгрузочное наименование и номер ООН опасного груз</w:t>
      </w:r>
      <w:r>
        <w:t>а не наносят. В маркировке отправителя, нанесенной на грузовую единицу, не должна содержаться информация, раскрывающая наименование содержимого.</w:t>
      </w:r>
    </w:p>
    <w:p w:rsidR="00000000" w:rsidRDefault="002134F0">
      <w:pPr>
        <w:pStyle w:val="ConsPlusTitle"/>
        <w:spacing w:before="240"/>
        <w:ind w:firstLine="540"/>
        <w:jc w:val="both"/>
        <w:outlineLvl w:val="2"/>
      </w:pPr>
      <w:r>
        <w:t>9.2 Специальные требования к маркировке опасных грузов подклассов 4.1 и 5.2</w:t>
      </w:r>
    </w:p>
    <w:p w:rsidR="00000000" w:rsidRDefault="002134F0">
      <w:pPr>
        <w:pStyle w:val="ConsPlusNormal"/>
        <w:spacing w:before="240"/>
        <w:ind w:firstLine="540"/>
        <w:jc w:val="both"/>
      </w:pPr>
      <w:r>
        <w:t>9.2.1 На грузовые единицы, содержащ</w:t>
      </w:r>
      <w:r>
        <w:t xml:space="preserve">ие самореактивные вещества (подкласс 4.1) или органические пероксиды (подкласс 5.2), наносить дополнительный </w:t>
      </w:r>
      <w:hyperlink w:anchor="Par253" w:tooltip="3" w:history="1">
        <w:r>
          <w:rPr>
            <w:color w:val="0000FF"/>
          </w:rPr>
          <w:t>знак опасности 3</w:t>
        </w:r>
      </w:hyperlink>
      <w:r>
        <w:t xml:space="preserve"> (см. таблицу 7.1) не требуется.</w:t>
      </w:r>
    </w:p>
    <w:p w:rsidR="00000000" w:rsidRDefault="002134F0">
      <w:pPr>
        <w:pStyle w:val="ConsPlusNormal"/>
        <w:spacing w:before="240"/>
        <w:ind w:firstLine="540"/>
        <w:jc w:val="both"/>
      </w:pPr>
      <w:r>
        <w:t xml:space="preserve">9.2.2 На грузовые единицы с коррозионными органическими пероксидами </w:t>
      </w:r>
      <w:r>
        <w:t xml:space="preserve">дополнительный </w:t>
      </w:r>
      <w:hyperlink w:anchor="Par253" w:tooltip="3" w:history="1">
        <w:r>
          <w:rPr>
            <w:color w:val="0000FF"/>
          </w:rPr>
          <w:t>знак опасности 3</w:t>
        </w:r>
      </w:hyperlink>
      <w:r>
        <w:t xml:space="preserve"> (см. таблицу 7.1) не наносят, если груз имеет низкую степень коррозионной опасности.</w:t>
      </w:r>
    </w:p>
    <w:p w:rsidR="00000000" w:rsidRDefault="002134F0">
      <w:pPr>
        <w:pStyle w:val="ConsPlusTitle"/>
        <w:spacing w:before="240"/>
        <w:ind w:firstLine="540"/>
        <w:jc w:val="both"/>
        <w:outlineLvl w:val="2"/>
      </w:pPr>
      <w:r>
        <w:t>9.3 Специальные требования к маркировке опасных грузов подкласса 4.2</w:t>
      </w:r>
    </w:p>
    <w:p w:rsidR="00000000" w:rsidRDefault="002134F0">
      <w:pPr>
        <w:pStyle w:val="ConsPlusNormal"/>
        <w:spacing w:before="240"/>
        <w:ind w:firstLine="540"/>
        <w:jc w:val="both"/>
      </w:pPr>
      <w:r>
        <w:t xml:space="preserve">На грузовые и грузовые транспортные единицы с опасными грузами подкласса 4.2, обладающими дополнительным видом опасности подкласса 4.1, </w:t>
      </w:r>
      <w:hyperlink w:anchor="Par261" w:tooltip="4.1" w:history="1">
        <w:r>
          <w:rPr>
            <w:color w:val="0000FF"/>
          </w:rPr>
          <w:t>знак дополнительной опасности 4.1</w:t>
        </w:r>
      </w:hyperlink>
      <w:r>
        <w:t xml:space="preserve"> (см. таблицу 7.1) не наносят.</w:t>
      </w:r>
    </w:p>
    <w:p w:rsidR="00000000" w:rsidRDefault="002134F0">
      <w:pPr>
        <w:pStyle w:val="ConsPlusTitle"/>
        <w:spacing w:before="240"/>
        <w:ind w:firstLine="540"/>
        <w:jc w:val="both"/>
        <w:outlineLvl w:val="2"/>
      </w:pPr>
      <w:r>
        <w:t>9.4 Специальные требован</w:t>
      </w:r>
      <w:r>
        <w:t>ия к маркировке опасных грузов класса 7</w:t>
      </w:r>
    </w:p>
    <w:p w:rsidR="00000000" w:rsidRDefault="002134F0">
      <w:pPr>
        <w:pStyle w:val="ConsPlusNormal"/>
        <w:spacing w:before="240"/>
        <w:ind w:firstLine="540"/>
        <w:jc w:val="both"/>
      </w:pPr>
      <w:r>
        <w:t>9.4.1 На каждую упаковку с радиоактивными материалами необходимо на внешнюю поверхность нанести четкую и несмываемую маркировку с указанием либо грузоотправителя, либо грузополучателя, либо и того, и другого.</w:t>
      </w:r>
    </w:p>
    <w:p w:rsidR="00000000" w:rsidRDefault="002134F0">
      <w:pPr>
        <w:pStyle w:val="ConsPlusNormal"/>
        <w:spacing w:before="240"/>
        <w:ind w:firstLine="540"/>
        <w:jc w:val="both"/>
      </w:pPr>
      <w:r>
        <w:t>9.4.2 Н</w:t>
      </w:r>
      <w:r>
        <w:t>а каждую упаковку массой брутто более 50 кг необходимо нанести на внешнюю поверхность четкую и несмываемую маркировку с указанием допустимой массы брутто.</w:t>
      </w:r>
    </w:p>
    <w:p w:rsidR="00000000" w:rsidRDefault="002134F0">
      <w:pPr>
        <w:pStyle w:val="ConsPlusNormal"/>
        <w:spacing w:before="240"/>
        <w:ind w:firstLine="540"/>
        <w:jc w:val="both"/>
      </w:pPr>
      <w:r>
        <w:t>9.4.3 На каждую упаковку, которая соответствует:</w:t>
      </w:r>
    </w:p>
    <w:p w:rsidR="00000000" w:rsidRDefault="002134F0">
      <w:pPr>
        <w:pStyle w:val="ConsPlusNormal"/>
        <w:spacing w:before="240"/>
        <w:ind w:firstLine="540"/>
        <w:jc w:val="both"/>
      </w:pPr>
      <w:r>
        <w:t xml:space="preserve">а) конструкции промышленной упаковки типов 1, 2 или </w:t>
      </w:r>
      <w:r>
        <w:t>3, необходимо на внешнюю сторону упаковочного комплекта нанести четкую и несмываемую маркировку, указывающую "ТИП IP-1", "ТИП IP-2" или "ТИП IP-3" соответственно,</w:t>
      </w:r>
    </w:p>
    <w:p w:rsidR="00000000" w:rsidRDefault="002134F0">
      <w:pPr>
        <w:pStyle w:val="ConsPlusNormal"/>
        <w:spacing w:before="240"/>
        <w:ind w:firstLine="540"/>
        <w:jc w:val="both"/>
      </w:pPr>
      <w:r>
        <w:t xml:space="preserve">б) конструкции упаковки типа A, необходимо на внешнюю сторону упаковочного комплекта нанести </w:t>
      </w:r>
      <w:r>
        <w:t>четкую и несмываемую маркировку "ТИП A";</w:t>
      </w:r>
    </w:p>
    <w:p w:rsidR="00000000" w:rsidRDefault="002134F0">
      <w:pPr>
        <w:pStyle w:val="ConsPlusNormal"/>
        <w:spacing w:before="240"/>
        <w:ind w:firstLine="540"/>
        <w:jc w:val="both"/>
      </w:pPr>
      <w:r>
        <w:t>в) конструкции промышленной упаковки типов 2, 3 или упаковки типа A, необходимо на внешнюю сторону упаковочного комплекта нанести четкую и несмываемую маркировку с указанием международного кода страны - в соответств</w:t>
      </w:r>
      <w:r>
        <w:t>ии с ГОСТ 7.67, в котором была разработана конструкция, а также наименование фирмы-изготовителя или другую идентификацию упаковочного комплекта, определенную компетентным органом.</w:t>
      </w:r>
    </w:p>
    <w:p w:rsidR="00000000" w:rsidRDefault="002134F0">
      <w:pPr>
        <w:pStyle w:val="ConsPlusNormal"/>
        <w:spacing w:before="240"/>
        <w:ind w:firstLine="540"/>
        <w:jc w:val="both"/>
      </w:pPr>
      <w:r>
        <w:t>9.4.4 Каждая упаковка, которая соответствует конструкции, утвержденной компе</w:t>
      </w:r>
      <w:r>
        <w:t>тентным органом, должна иметь на внешней поверхности упаковочного комплекта четкую и несмываемую маркировку в виде:</w:t>
      </w:r>
    </w:p>
    <w:p w:rsidR="00000000" w:rsidRDefault="002134F0">
      <w:pPr>
        <w:pStyle w:val="ConsPlusNormal"/>
        <w:spacing w:before="240"/>
        <w:ind w:firstLine="540"/>
        <w:jc w:val="both"/>
      </w:pPr>
      <w:r>
        <w:t>а) опознавательного знака, установленного компетентным органом для данной конструкции;</w:t>
      </w:r>
    </w:p>
    <w:p w:rsidR="00000000" w:rsidRDefault="002134F0">
      <w:pPr>
        <w:pStyle w:val="ConsPlusNormal"/>
        <w:spacing w:before="240"/>
        <w:ind w:firstLine="540"/>
        <w:jc w:val="both"/>
      </w:pPr>
      <w:r>
        <w:t>б) серийного номера для индивидуального определения к</w:t>
      </w:r>
      <w:r>
        <w:t>аждого упаковочного комплекта, соответствующего данной конструкции;</w:t>
      </w:r>
    </w:p>
    <w:p w:rsidR="00000000" w:rsidRDefault="002134F0">
      <w:pPr>
        <w:pStyle w:val="ConsPlusNormal"/>
        <w:spacing w:before="240"/>
        <w:ind w:firstLine="540"/>
        <w:jc w:val="both"/>
      </w:pPr>
      <w:r>
        <w:t>в) для конструкции упаковки типа B(U) или упаковки типа B(M) - надписи "ТИП B(U)" или "ТИП B(M)";</w:t>
      </w:r>
    </w:p>
    <w:p w:rsidR="00000000" w:rsidRDefault="002134F0">
      <w:pPr>
        <w:pStyle w:val="ConsPlusNormal"/>
        <w:spacing w:before="240"/>
        <w:ind w:firstLine="540"/>
        <w:jc w:val="both"/>
      </w:pPr>
      <w:r>
        <w:t>д) для конструкции упаковки типа C - надпись "ТИП C".</w:t>
      </w:r>
    </w:p>
    <w:p w:rsidR="00000000" w:rsidRDefault="002134F0">
      <w:pPr>
        <w:pStyle w:val="ConsPlusNormal"/>
        <w:spacing w:before="240"/>
        <w:ind w:firstLine="540"/>
        <w:jc w:val="both"/>
      </w:pPr>
      <w:r>
        <w:t>9.4.5 Каждая упаковка, которая соотв</w:t>
      </w:r>
      <w:r>
        <w:t xml:space="preserve">етствует конструкции упаковок типов B(U), B(M) или C, должна иметь на наружной поверхности четкую маркировку, стойкую к воздействию огня и воды, нанесенную методом чеканки, штамповки или другими стойкими к воздействию огня и воды способами, с изображением </w:t>
      </w:r>
      <w:r>
        <w:t>знака радиационной опасности в виде трилистника по ГОСТ 17925, размеры которого определяют по центральной окружности радиуса X согласно рисунку 9.1. Наименьший размер радиуса должен быть не менее 4 мм.</w:t>
      </w:r>
    </w:p>
    <w:p w:rsidR="00000000" w:rsidRDefault="002134F0">
      <w:pPr>
        <w:pStyle w:val="ConsPlusNormal"/>
        <w:jc w:val="both"/>
      </w:pPr>
    </w:p>
    <w:p w:rsidR="00000000" w:rsidRDefault="005A0444">
      <w:pPr>
        <w:pStyle w:val="ConsPlusNormal"/>
        <w:jc w:val="center"/>
      </w:pPr>
      <w:r>
        <w:rPr>
          <w:noProof/>
          <w:position w:val="-227"/>
        </w:rPr>
        <w:drawing>
          <wp:inline distT="0" distB="0" distL="0" distR="0">
            <wp:extent cx="2505075" cy="303847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srcRect/>
                    <a:stretch>
                      <a:fillRect/>
                    </a:stretch>
                  </pic:blipFill>
                  <pic:spPr bwMode="auto">
                    <a:xfrm>
                      <a:off x="0" y="0"/>
                      <a:ext cx="2505075" cy="3038475"/>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r>
        <w:t>Рисунок 9.1 - Основной знак радиационной опасности</w:t>
      </w:r>
    </w:p>
    <w:p w:rsidR="00000000" w:rsidRDefault="002134F0">
      <w:pPr>
        <w:pStyle w:val="ConsPlusNormal"/>
        <w:jc w:val="both"/>
      </w:pPr>
    </w:p>
    <w:p w:rsidR="00000000" w:rsidRDefault="002134F0">
      <w:pPr>
        <w:pStyle w:val="ConsPlusNormal"/>
        <w:ind w:firstLine="540"/>
        <w:jc w:val="both"/>
      </w:pPr>
      <w:r>
        <w:t>9.4.6 Если материалы НУА-I или ОПРЗ-I содержатся в емкостях или в упаковочных комплектах и их перевозят на условиях исключительного использования, на наружную поверхность этих емкостей или упаковочных ком</w:t>
      </w:r>
      <w:r>
        <w:t>плектов допускается наносить соответствующую маркировку "РАДИОАКТИВНО, НУА-I" или "РАДИОАКТИВНО, ОПРЗ-I".</w:t>
      </w:r>
    </w:p>
    <w:p w:rsidR="00000000" w:rsidRDefault="002134F0">
      <w:pPr>
        <w:pStyle w:val="ConsPlusNormal"/>
        <w:spacing w:before="240"/>
        <w:ind w:firstLine="540"/>
        <w:jc w:val="both"/>
      </w:pPr>
      <w:r>
        <w:t>9.4.7 Допускается не наносить надлежащее отгрузочное наименование радиоактивного материала на освобожденные упаковки.</w:t>
      </w:r>
    </w:p>
    <w:p w:rsidR="00000000" w:rsidRDefault="002134F0">
      <w:pPr>
        <w:pStyle w:val="ConsPlusNormal"/>
        <w:spacing w:before="240"/>
        <w:ind w:firstLine="540"/>
        <w:jc w:val="both"/>
      </w:pPr>
      <w:r>
        <w:t>9.4.8 При перевозках воздушным т</w:t>
      </w:r>
      <w:r>
        <w:t xml:space="preserve">ранспортом на освобожденные упаковки должно быть нанесено табло "Радиоактивный материал: освобожденная упаковка" согласно </w:t>
      </w:r>
      <w:hyperlink w:anchor="Par736" w:tooltip="Рисунок 9.2 - Табло &quot;Радиоактивный материал," w:history="1">
        <w:r>
          <w:rPr>
            <w:color w:val="0000FF"/>
          </w:rPr>
          <w:t>рисунку 9.2</w:t>
        </w:r>
      </w:hyperlink>
      <w:r>
        <w:t>.</w:t>
      </w:r>
    </w:p>
    <w:p w:rsidR="00000000" w:rsidRDefault="002134F0">
      <w:pPr>
        <w:pStyle w:val="ConsPlusNormal"/>
        <w:spacing w:before="240"/>
        <w:ind w:firstLine="540"/>
        <w:jc w:val="both"/>
      </w:pPr>
      <w:r>
        <w:t>9.4.9 Допускается не наносить знак-табло опасно</w:t>
      </w:r>
      <w:r>
        <w:t>сти на грузовые контейнеры с опасными грузами класса 7 в освобожденных упаковках.</w:t>
      </w:r>
    </w:p>
    <w:p w:rsidR="00000000" w:rsidRDefault="002134F0">
      <w:pPr>
        <w:pStyle w:val="ConsPlusNormal"/>
        <w:jc w:val="both"/>
      </w:pPr>
    </w:p>
    <w:p w:rsidR="00000000" w:rsidRDefault="005A0444">
      <w:pPr>
        <w:pStyle w:val="ConsPlusNormal"/>
        <w:jc w:val="center"/>
      </w:pPr>
      <w:r>
        <w:rPr>
          <w:noProof/>
          <w:position w:val="-279"/>
        </w:rPr>
        <w:drawing>
          <wp:inline distT="0" distB="0" distL="0" distR="0">
            <wp:extent cx="4991100" cy="37052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4991100" cy="3705225"/>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bookmarkStart w:id="43" w:name="Par736"/>
      <w:bookmarkEnd w:id="43"/>
      <w:r>
        <w:t>Рисунок 9.2 - Табло "Радиоактивный материал,</w:t>
      </w:r>
    </w:p>
    <w:p w:rsidR="00000000" w:rsidRDefault="002134F0">
      <w:pPr>
        <w:pStyle w:val="ConsPlusNormal"/>
        <w:jc w:val="center"/>
      </w:pPr>
      <w:r>
        <w:t>освобожденная упаковка"</w:t>
      </w:r>
    </w:p>
    <w:p w:rsidR="00000000" w:rsidRDefault="002134F0">
      <w:pPr>
        <w:pStyle w:val="ConsPlusNormal"/>
        <w:jc w:val="both"/>
      </w:pPr>
    </w:p>
    <w:p w:rsidR="00000000" w:rsidRDefault="002134F0">
      <w:pPr>
        <w:pStyle w:val="ConsPlusTitle"/>
        <w:ind w:firstLine="540"/>
        <w:jc w:val="both"/>
        <w:outlineLvl w:val="2"/>
      </w:pPr>
      <w:r>
        <w:t>9.5 Специальные требования к маркировке опасных грузов класса 8</w:t>
      </w:r>
    </w:p>
    <w:p w:rsidR="00000000" w:rsidRDefault="002134F0">
      <w:pPr>
        <w:pStyle w:val="ConsPlusNormal"/>
        <w:spacing w:before="240"/>
        <w:ind w:firstLine="540"/>
        <w:jc w:val="both"/>
      </w:pPr>
      <w:r>
        <w:t>Для опасных грузов класса 8, обладающих дополнительным видом опасности по</w:t>
      </w:r>
      <w:r>
        <w:t xml:space="preserve">дкласса 6.1, нанесение </w:t>
      </w:r>
      <w:hyperlink w:anchor="Par303" w:tooltip="6.1" w:history="1">
        <w:r>
          <w:rPr>
            <w:color w:val="0000FF"/>
          </w:rPr>
          <w:t>знака опасности 6.1</w:t>
        </w:r>
      </w:hyperlink>
      <w:r>
        <w:t xml:space="preserve"> (см. таблицу 7.1) на грузовую единицу или знака-табло опасности, соответствующего </w:t>
      </w:r>
      <w:hyperlink w:anchor="Par303" w:tooltip="6.1" w:history="1">
        <w:r>
          <w:rPr>
            <w:color w:val="0000FF"/>
          </w:rPr>
          <w:t>знаку 6.1</w:t>
        </w:r>
      </w:hyperlink>
      <w:r>
        <w:t xml:space="preserve"> (см. таблицу 7.1) на грузовую транспортную единицу не тре</w:t>
      </w:r>
      <w:r>
        <w:t>буется, если токсичность опасного груза проявляется только при воздействии через кожу.</w:t>
      </w:r>
    </w:p>
    <w:p w:rsidR="00000000" w:rsidRDefault="002134F0">
      <w:pPr>
        <w:pStyle w:val="ConsPlusTitle"/>
        <w:spacing w:before="240"/>
        <w:ind w:firstLine="540"/>
        <w:jc w:val="both"/>
        <w:outlineLvl w:val="2"/>
      </w:pPr>
      <w:r>
        <w:t>9.6 Специальные требования к маркировке грузовых единиц, содержащих ограниченное количество опасных грузов</w:t>
      </w:r>
    </w:p>
    <w:p w:rsidR="00000000" w:rsidRDefault="002134F0">
      <w:pPr>
        <w:pStyle w:val="ConsPlusNormal"/>
        <w:spacing w:before="240"/>
        <w:ind w:firstLine="540"/>
        <w:jc w:val="both"/>
      </w:pPr>
      <w:r>
        <w:t xml:space="preserve">9.6.1 На грузовые единицы, содержащие ограниченное количество </w:t>
      </w:r>
      <w:r>
        <w:t>опасных грузов, не требуется наносить знак(и) опасности и маркировочные надписи надлежащего отгрузочного наименования и номера ООН.</w:t>
      </w:r>
    </w:p>
    <w:p w:rsidR="00000000" w:rsidRDefault="002134F0">
      <w:pPr>
        <w:pStyle w:val="ConsPlusNormal"/>
        <w:spacing w:before="240"/>
        <w:ind w:firstLine="540"/>
        <w:jc w:val="both"/>
      </w:pPr>
      <w:r>
        <w:t>9.6.2 На грузовые единицы, содержащие ограниченное количество опасных грузов, должен быть нанесен маркировочный знак "Ограни</w:t>
      </w:r>
      <w:r>
        <w:t xml:space="preserve">ченные количества" в соответствии с рисунками 9.3 или </w:t>
      </w:r>
      <w:hyperlink w:anchor="Par753" w:tooltip="Рисунок 9.4 - Маркировочный знак &quot;Ограниченное количество&quot;," w:history="1">
        <w:r>
          <w:rPr>
            <w:color w:val="0000FF"/>
          </w:rPr>
          <w:t>9.4</w:t>
        </w:r>
      </w:hyperlink>
      <w:r>
        <w:t xml:space="preserve"> и маркировочная надпись классификационного шифра или классификационных шифров опасных грузов, находящихся в </w:t>
      </w:r>
      <w:r>
        <w:t>грузовой единице. Высота букв и цифр в маркировочной надписи классификационных шифров должна быть от 6 до 12 мм в зависимости от габаритных размеров грузовой единицы.</w:t>
      </w:r>
    </w:p>
    <w:p w:rsidR="00000000" w:rsidRDefault="002134F0">
      <w:pPr>
        <w:pStyle w:val="ConsPlusNormal"/>
        <w:jc w:val="both"/>
      </w:pPr>
    </w:p>
    <w:p w:rsidR="00000000" w:rsidRDefault="005A0444">
      <w:pPr>
        <w:pStyle w:val="ConsPlusNormal"/>
        <w:jc w:val="center"/>
      </w:pPr>
      <w:r>
        <w:rPr>
          <w:noProof/>
          <w:position w:val="-168"/>
        </w:rPr>
        <w:drawing>
          <wp:inline distT="0" distB="0" distL="0" distR="0">
            <wp:extent cx="2286000" cy="22860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r>
        <w:t>Рисунок 9.3 - Маркировочный знак "Ограниченное коли</w:t>
      </w:r>
      <w:r>
        <w:t>чество"</w:t>
      </w:r>
    </w:p>
    <w:p w:rsidR="00000000" w:rsidRDefault="002134F0">
      <w:pPr>
        <w:pStyle w:val="ConsPlusNormal"/>
        <w:jc w:val="both"/>
      </w:pPr>
    </w:p>
    <w:p w:rsidR="00000000" w:rsidRDefault="002134F0">
      <w:pPr>
        <w:pStyle w:val="ConsPlusNormal"/>
        <w:ind w:firstLine="540"/>
        <w:jc w:val="both"/>
      </w:pPr>
      <w:r>
        <w:t xml:space="preserve">Знак представляет собой квадрат, поставленный на угол (так называемая форма ромба), с размером стороны не менее 100 мм (размер знака 100 x 100 мм) с верхним и нижним углами черного цвета. Верхняя и нижняя часть и контур - черного цвета. Фон знака </w:t>
      </w:r>
      <w:r>
        <w:t>белого цвета или контрастного по отношению к черному цвету. Толщина линий черного цвета, образующих контур знака, - не менее 2 мм.</w:t>
      </w:r>
    </w:p>
    <w:p w:rsidR="00000000" w:rsidRDefault="002134F0">
      <w:pPr>
        <w:pStyle w:val="ConsPlusNormal"/>
        <w:jc w:val="both"/>
      </w:pPr>
    </w:p>
    <w:p w:rsidR="00000000" w:rsidRDefault="005A0444">
      <w:pPr>
        <w:pStyle w:val="ConsPlusNormal"/>
        <w:jc w:val="center"/>
      </w:pPr>
      <w:r>
        <w:rPr>
          <w:noProof/>
          <w:position w:val="-183"/>
        </w:rPr>
        <w:drawing>
          <wp:inline distT="0" distB="0" distL="0" distR="0">
            <wp:extent cx="2476500" cy="24765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srcRect/>
                    <a:stretch>
                      <a:fillRect/>
                    </a:stretch>
                  </pic:blipFill>
                  <pic:spPr bwMode="auto">
                    <a:xfrm>
                      <a:off x="0" y="0"/>
                      <a:ext cx="2476500" cy="2476500"/>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bookmarkStart w:id="44" w:name="Par753"/>
      <w:bookmarkEnd w:id="44"/>
      <w:r>
        <w:t>Рисунок 9.4 - Маркировочный знак "Ограниченное количество",</w:t>
      </w:r>
    </w:p>
    <w:p w:rsidR="00000000" w:rsidRDefault="002134F0">
      <w:pPr>
        <w:pStyle w:val="ConsPlusNormal"/>
        <w:jc w:val="center"/>
      </w:pPr>
      <w:r>
        <w:t>применяемый при</w:t>
      </w:r>
      <w:r>
        <w:t xml:space="preserve"> перевозках воздушным транспортом</w:t>
      </w:r>
    </w:p>
    <w:p w:rsidR="00000000" w:rsidRDefault="002134F0">
      <w:pPr>
        <w:pStyle w:val="ConsPlusNormal"/>
        <w:jc w:val="both"/>
      </w:pPr>
    </w:p>
    <w:p w:rsidR="00000000" w:rsidRDefault="002134F0">
      <w:pPr>
        <w:pStyle w:val="ConsPlusNormal"/>
        <w:ind w:firstLine="540"/>
        <w:jc w:val="both"/>
      </w:pPr>
      <w:r>
        <w:t>Знак представляет собой квадрат, поставленный на угол (так называемая форма ромба), с размером стороны не менее 100 мм (размер знака 100 x 100 мм) с верхним и нижним углами черного цвета. В центре знака символ Y высотой о</w:t>
      </w:r>
      <w:r>
        <w:t>т 40 до 50 мм. Верхняя, нижняя части, символ и контур - черного цвета. Фон знака - белого цвета или контрастного по отношению к черному цвету. Толщина линий черного цвета, образующих контур знака, - не менее 2 мм.</w:t>
      </w:r>
    </w:p>
    <w:p w:rsidR="00000000" w:rsidRDefault="002134F0">
      <w:pPr>
        <w:pStyle w:val="ConsPlusTitle"/>
        <w:spacing w:before="240"/>
        <w:ind w:firstLine="540"/>
        <w:jc w:val="both"/>
        <w:outlineLvl w:val="2"/>
      </w:pPr>
      <w:r>
        <w:t>9.7 Специальные требования к маркировке грузовых единиц, содержащих освобожденное количество опасных грузов</w:t>
      </w:r>
    </w:p>
    <w:p w:rsidR="00000000" w:rsidRDefault="002134F0">
      <w:pPr>
        <w:pStyle w:val="ConsPlusNormal"/>
        <w:spacing w:before="240"/>
        <w:ind w:firstLine="540"/>
        <w:jc w:val="both"/>
      </w:pPr>
      <w:r>
        <w:t xml:space="preserve">9.7.1 Грузовые единицы, содержащие освобожденное количество опасных грузов согласно подразделу 3.5 РПОГ </w:t>
      </w:r>
      <w:hyperlink w:anchor="Par981" w:tooltip="[1]" w:history="1">
        <w:r>
          <w:rPr>
            <w:color w:val="0000FF"/>
          </w:rPr>
          <w:t>[1]</w:t>
        </w:r>
      </w:hyperlink>
      <w:r>
        <w:t>, следует</w:t>
      </w:r>
      <w:r>
        <w:t xml:space="preserve"> маркировать маркировочным знаком "Освобожденное количество" согласно рисунку 9.5.</w:t>
      </w:r>
    </w:p>
    <w:p w:rsidR="00000000" w:rsidRDefault="002134F0">
      <w:pPr>
        <w:pStyle w:val="ConsPlusNormal"/>
        <w:jc w:val="both"/>
      </w:pPr>
    </w:p>
    <w:p w:rsidR="00000000" w:rsidRDefault="005A0444">
      <w:pPr>
        <w:pStyle w:val="ConsPlusNormal"/>
        <w:jc w:val="center"/>
      </w:pPr>
      <w:r>
        <w:rPr>
          <w:noProof/>
          <w:position w:val="-237"/>
        </w:rPr>
        <w:drawing>
          <wp:inline distT="0" distB="0" distL="0" distR="0">
            <wp:extent cx="3000375" cy="317182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3000375" cy="3171825"/>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bookmarkStart w:id="45" w:name="Par762"/>
      <w:bookmarkEnd w:id="45"/>
      <w:r>
        <w:t>Рисунок 9.5 - Маркировочный знак "Освобожденное количество"</w:t>
      </w:r>
    </w:p>
    <w:p w:rsidR="00000000" w:rsidRDefault="002134F0">
      <w:pPr>
        <w:pStyle w:val="ConsPlusNormal"/>
        <w:jc w:val="both"/>
      </w:pPr>
    </w:p>
    <w:tbl>
      <w:tblPr>
        <w:tblW w:w="5000" w:type="pct"/>
        <w:tblCellMar>
          <w:left w:w="0" w:type="dxa"/>
          <w:right w:w="0" w:type="dxa"/>
        </w:tblCellMar>
        <w:tblLook w:val="000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2134F0">
            <w:pPr>
              <w:pStyle w:val="ConsPlusNormal"/>
              <w:jc w:val="both"/>
            </w:pPr>
          </w:p>
        </w:tc>
        <w:tc>
          <w:tcPr>
            <w:tcW w:w="113" w:type="dxa"/>
            <w:shd w:val="clear" w:color="auto" w:fill="F4F3F8"/>
            <w:tcMar>
              <w:top w:w="0" w:type="dxa"/>
              <w:left w:w="0" w:type="dxa"/>
              <w:bottom w:w="0" w:type="dxa"/>
              <w:right w:w="0" w:type="dxa"/>
            </w:tcMar>
          </w:tcPr>
          <w:p w:rsidR="00000000" w:rsidRDefault="002134F0">
            <w:pPr>
              <w:pStyle w:val="ConsPlusNormal"/>
              <w:jc w:val="both"/>
            </w:pPr>
          </w:p>
        </w:tc>
        <w:tc>
          <w:tcPr>
            <w:tcW w:w="0" w:type="auto"/>
            <w:shd w:val="clear" w:color="auto" w:fill="F4F3F8"/>
            <w:tcMar>
              <w:top w:w="113" w:type="dxa"/>
              <w:left w:w="0" w:type="dxa"/>
              <w:bottom w:w="113" w:type="dxa"/>
              <w:right w:w="0" w:type="dxa"/>
            </w:tcMar>
          </w:tcPr>
          <w:p w:rsidR="00000000" w:rsidRDefault="002134F0">
            <w:pPr>
              <w:pStyle w:val="ConsPlusNormal"/>
              <w:jc w:val="both"/>
              <w:rPr>
                <w:color w:val="392C69"/>
              </w:rPr>
            </w:pPr>
            <w:r>
              <w:rPr>
                <w:color w:val="392C69"/>
              </w:rPr>
              <w:t>КонсультантПлюс: примечание.</w:t>
            </w:r>
          </w:p>
          <w:p w:rsidR="00000000" w:rsidRDefault="002134F0">
            <w:pPr>
              <w:pStyle w:val="ConsPlusNormal"/>
              <w:jc w:val="both"/>
              <w:rPr>
                <w:color w:val="392C69"/>
              </w:rPr>
            </w:pPr>
            <w:r>
              <w:rPr>
                <w:color w:val="392C69"/>
              </w:rPr>
              <w:t>В официальном тексте документа,</w:t>
            </w:r>
            <w:r>
              <w:rPr>
                <w:color w:val="392C69"/>
              </w:rPr>
              <w:t xml:space="preserve"> видимо, допущена опечатка: рисунок 8.5 отсутствует. Возможно, имеется в виду рисунок 9.5.</w:t>
            </w:r>
          </w:p>
        </w:tc>
        <w:tc>
          <w:tcPr>
            <w:tcW w:w="113" w:type="dxa"/>
            <w:shd w:val="clear" w:color="auto" w:fill="F4F3F8"/>
            <w:tcMar>
              <w:top w:w="0" w:type="dxa"/>
              <w:left w:w="0" w:type="dxa"/>
              <w:bottom w:w="0" w:type="dxa"/>
              <w:right w:w="0" w:type="dxa"/>
            </w:tcMar>
          </w:tcPr>
          <w:p w:rsidR="00000000" w:rsidRDefault="002134F0">
            <w:pPr>
              <w:pStyle w:val="ConsPlusNormal"/>
              <w:jc w:val="both"/>
              <w:rPr>
                <w:color w:val="392C69"/>
              </w:rPr>
            </w:pPr>
          </w:p>
        </w:tc>
      </w:tr>
    </w:tbl>
    <w:p w:rsidR="00000000" w:rsidRDefault="002134F0">
      <w:pPr>
        <w:pStyle w:val="ConsPlusNormal"/>
        <w:spacing w:before="300"/>
        <w:ind w:firstLine="540"/>
        <w:jc w:val="both"/>
      </w:pPr>
      <w:r>
        <w:t>9.7.2 Маркировочный знак "Освобожденное количество" должен иметь форму квадрата с размерами не менее 100 x 100 мм. Штрихи и символ должны быть красного или черного цвета. Фон знака должен быть белого цвета или контрастного по отношению к цвету штрихов и си</w:t>
      </w:r>
      <w:r>
        <w:t xml:space="preserve">мвола. На </w:t>
      </w:r>
      <w:hyperlink w:anchor="Par762" w:tooltip="Рисунок 9.5 - Маркировочный знак &quot;Освобожденное количество&quot;" w:history="1">
        <w:r>
          <w:rPr>
            <w:color w:val="0000FF"/>
          </w:rPr>
          <w:t>рисунке 8.5</w:t>
        </w:r>
      </w:hyperlink>
      <w:r>
        <w:t xml:space="preserve"> знаком "*" указано место для приведения класса или подкласса опасного груза, знаками "**" - место для приведения наименования грузоотправителя и</w:t>
      </w:r>
      <w:r>
        <w:t>ли грузополучателя, если эти сведения не приведены на упаковке.</w:t>
      </w:r>
    </w:p>
    <w:p w:rsidR="00000000" w:rsidRDefault="002134F0">
      <w:pPr>
        <w:pStyle w:val="ConsPlusTitle"/>
        <w:spacing w:before="240"/>
        <w:ind w:firstLine="540"/>
        <w:jc w:val="both"/>
        <w:outlineLvl w:val="2"/>
      </w:pPr>
      <w:r>
        <w:t>9.8 Специальные требования к маркировке грузовых единиц, содержащих литиевые элементы или батареи</w:t>
      </w:r>
    </w:p>
    <w:p w:rsidR="00000000" w:rsidRDefault="002134F0">
      <w:pPr>
        <w:pStyle w:val="ConsPlusNormal"/>
        <w:spacing w:before="240"/>
        <w:ind w:firstLine="540"/>
        <w:jc w:val="both"/>
      </w:pPr>
      <w:r>
        <w:t>9.8.1 Грузовые единицы, содержащие литиевые элементы или батареи, должны быть промаркированы з</w:t>
      </w:r>
      <w:r>
        <w:t xml:space="preserve">наком, изображенным на </w:t>
      </w:r>
      <w:hyperlink w:anchor="Par773" w:tooltip="Рисунок 9.6 - Маркировочный знак" w:history="1">
        <w:r>
          <w:rPr>
            <w:color w:val="0000FF"/>
          </w:rPr>
          <w:t>рисунке 9.6</w:t>
        </w:r>
      </w:hyperlink>
      <w:r>
        <w:t>.</w:t>
      </w:r>
    </w:p>
    <w:p w:rsidR="00000000" w:rsidRDefault="002134F0">
      <w:pPr>
        <w:pStyle w:val="ConsPlusNormal"/>
        <w:spacing w:before="240"/>
        <w:ind w:firstLine="540"/>
        <w:jc w:val="both"/>
      </w:pPr>
      <w:r>
        <w:t xml:space="preserve">На маркировочном знаке должен быть указан номер ООН, перед которым приведены буквы UN, т.е. UN 3090 для литий-металлических элементов или батарей либо UN 3480 </w:t>
      </w:r>
      <w:r>
        <w:t>для литий-ионных элементов или батарей. В случае, когда литиевые элементы или батареи содержатся в оборудовании или упакованы с оборудованием, должен быть указан номер ООН, перед которым приведены буквы UN, т.е. UN 3091 или UN 3481 соответственно. Если в у</w:t>
      </w:r>
      <w:r>
        <w:t>паковке содержатся литиевые элементы или батареи, отнесенные к разным номерам ООН, все применимые номера ООН должны быть указаны на одном или нескольких маркировочных знаках.</w:t>
      </w:r>
    </w:p>
    <w:p w:rsidR="00000000" w:rsidRDefault="002134F0">
      <w:pPr>
        <w:pStyle w:val="ConsPlusNormal"/>
        <w:jc w:val="both"/>
      </w:pPr>
    </w:p>
    <w:p w:rsidR="00000000" w:rsidRDefault="005A0444">
      <w:pPr>
        <w:pStyle w:val="ConsPlusNormal"/>
        <w:jc w:val="center"/>
      </w:pPr>
      <w:r>
        <w:rPr>
          <w:noProof/>
          <w:position w:val="-245"/>
        </w:rPr>
        <w:drawing>
          <wp:inline distT="0" distB="0" distL="0" distR="0">
            <wp:extent cx="4314825" cy="326707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rcRect/>
                    <a:stretch>
                      <a:fillRect/>
                    </a:stretch>
                  </pic:blipFill>
                  <pic:spPr bwMode="auto">
                    <a:xfrm>
                      <a:off x="0" y="0"/>
                      <a:ext cx="4314825" cy="3267075"/>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bookmarkStart w:id="46" w:name="Par773"/>
      <w:bookmarkEnd w:id="46"/>
      <w:r>
        <w:t>Рисунок 9.6 - Маркировочный зна</w:t>
      </w:r>
      <w:r>
        <w:t>к</w:t>
      </w:r>
    </w:p>
    <w:p w:rsidR="00000000" w:rsidRDefault="002134F0">
      <w:pPr>
        <w:pStyle w:val="ConsPlusNormal"/>
        <w:jc w:val="center"/>
      </w:pPr>
      <w:r>
        <w:t>"Литиевые элементы или батареи"</w:t>
      </w:r>
    </w:p>
    <w:p w:rsidR="00000000" w:rsidRDefault="002134F0">
      <w:pPr>
        <w:pStyle w:val="ConsPlusNormal"/>
        <w:jc w:val="both"/>
      </w:pPr>
    </w:p>
    <w:p w:rsidR="00000000" w:rsidRDefault="002134F0">
      <w:pPr>
        <w:pStyle w:val="ConsPlusNormal"/>
        <w:ind w:firstLine="540"/>
        <w:jc w:val="both"/>
      </w:pPr>
      <w:r>
        <w:t xml:space="preserve">9.8.2 Маркировочный знак "Литиевые элементы или батареи" должен иметь форму прямоугольника с окантовкой в виде штрихов. </w:t>
      </w:r>
      <w:r>
        <w:t>Наименьшие размеры составляют: ширина - 120 мм, высота - 110 мм. Ширина штрихов - не менее 5 мм. Символ (группа батарей, одна из которых повреждена и из нее выходит пламя, над номером ООН для литий-ионных или литий-металлических батарей или элементов) долж</w:t>
      </w:r>
      <w:r>
        <w:t xml:space="preserve">ен быть черного цвета на белом фоне. Штрихи должны быть красного цвета. На </w:t>
      </w:r>
      <w:hyperlink w:anchor="Par773" w:tooltip="Рисунок 9.6 - Маркировочный знак" w:history="1">
        <w:r>
          <w:rPr>
            <w:color w:val="0000FF"/>
          </w:rPr>
          <w:t>рисунке 9.6</w:t>
        </w:r>
      </w:hyperlink>
      <w:r>
        <w:t xml:space="preserve"> знаком "*" указано место для нанесения номера или номеров ООН, знаками "**" - место для указания номера теле</w:t>
      </w:r>
      <w:r>
        <w:t>фона для получения дополнительной информации.</w:t>
      </w:r>
    </w:p>
    <w:p w:rsidR="00000000" w:rsidRDefault="002134F0">
      <w:pPr>
        <w:pStyle w:val="ConsPlusTitle"/>
        <w:spacing w:before="240"/>
        <w:ind w:firstLine="540"/>
        <w:jc w:val="both"/>
        <w:outlineLvl w:val="2"/>
      </w:pPr>
      <w:r>
        <w:t>9.9 Специальные требования к маркировке аварийной тары</w:t>
      </w:r>
    </w:p>
    <w:p w:rsidR="00000000" w:rsidRDefault="002134F0">
      <w:pPr>
        <w:pStyle w:val="ConsPlusNormal"/>
        <w:spacing w:before="240"/>
        <w:ind w:firstLine="540"/>
        <w:jc w:val="both"/>
      </w:pPr>
      <w:r>
        <w:t>На аварийную тару дополнительно наносят маркировку в виде слова "АВАРИЙНАЯ", а при перевозке воздушным транспортом "ПРЕДОХРАНИТЕЛЬНЫЙ" (имеется в виду упак</w:t>
      </w:r>
      <w:r>
        <w:t>овочный комплект) с высотой букв не менее 12 мм.</w:t>
      </w:r>
    </w:p>
    <w:p w:rsidR="00000000" w:rsidRDefault="002134F0">
      <w:pPr>
        <w:pStyle w:val="ConsPlusTitle"/>
        <w:spacing w:before="240"/>
        <w:ind w:firstLine="540"/>
        <w:jc w:val="both"/>
        <w:outlineLvl w:val="2"/>
      </w:pPr>
      <w:r>
        <w:t>9.10 Специальные требования к маркировке грузов, не являющихся опасными</w:t>
      </w:r>
    </w:p>
    <w:p w:rsidR="00000000" w:rsidRDefault="002134F0">
      <w:pPr>
        <w:pStyle w:val="ConsPlusNormal"/>
        <w:spacing w:before="240"/>
        <w:ind w:firstLine="540"/>
        <w:jc w:val="both"/>
      </w:pPr>
      <w:r>
        <w:t>9.10.1 Если в соответствии со специальным требованием груз определен неопасным для перевозки определенным видом транспорта, на грузовую</w:t>
      </w:r>
      <w:r>
        <w:t xml:space="preserve"> единицу допускается наносить информационный знак в соответствии с рисунком 9.7 с указанием рядом со знаком этого вида транспорта.</w:t>
      </w:r>
    </w:p>
    <w:p w:rsidR="00000000" w:rsidRDefault="002134F0">
      <w:pPr>
        <w:pStyle w:val="ConsPlusNormal"/>
        <w:jc w:val="both"/>
      </w:pPr>
    </w:p>
    <w:p w:rsidR="00000000" w:rsidRDefault="005A0444">
      <w:pPr>
        <w:pStyle w:val="ConsPlusNormal"/>
        <w:jc w:val="center"/>
      </w:pPr>
      <w:r>
        <w:rPr>
          <w:noProof/>
          <w:position w:val="-313"/>
        </w:rPr>
        <w:drawing>
          <wp:inline distT="0" distB="0" distL="0" distR="0">
            <wp:extent cx="4114800" cy="41338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srcRect/>
                    <a:stretch>
                      <a:fillRect/>
                    </a:stretch>
                  </pic:blipFill>
                  <pic:spPr bwMode="auto">
                    <a:xfrm>
                      <a:off x="0" y="0"/>
                      <a:ext cx="4114800" cy="4133850"/>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bookmarkStart w:id="47" w:name="Par784"/>
      <w:bookmarkEnd w:id="47"/>
      <w:r>
        <w:t>Рисунок 9.7 - Маркировочный знак "Груз не является опасным"</w:t>
      </w:r>
    </w:p>
    <w:p w:rsidR="00000000" w:rsidRDefault="002134F0">
      <w:pPr>
        <w:pStyle w:val="ConsPlusNormal"/>
        <w:jc w:val="both"/>
      </w:pPr>
    </w:p>
    <w:p w:rsidR="00000000" w:rsidRDefault="002134F0">
      <w:pPr>
        <w:pStyle w:val="ConsPlusNormal"/>
        <w:ind w:firstLine="540"/>
        <w:jc w:val="both"/>
      </w:pPr>
      <w:r>
        <w:t>9.10.2 Допуска</w:t>
      </w:r>
      <w:r>
        <w:t xml:space="preserve">ется нанесение маркировочного знака в соответствии с </w:t>
      </w:r>
      <w:hyperlink w:anchor="Par784" w:tooltip="Рисунок 9.7 - Маркировочный знак &quot;Груз не является опасным&quot;" w:history="1">
        <w:r>
          <w:rPr>
            <w:color w:val="0000FF"/>
          </w:rPr>
          <w:t>рисунком 9.7</w:t>
        </w:r>
      </w:hyperlink>
      <w:r>
        <w:t xml:space="preserve"> также на грузовые единицы, содержащие груз, который по результатам классификации по ГОСТ Р 57478 при</w:t>
      </w:r>
      <w:r>
        <w:t>знан неопасным, но который по наименованию или по описанию может быть воспринят участниками транспортного процесса как опасный груз.</w:t>
      </w:r>
    </w:p>
    <w:p w:rsidR="00000000" w:rsidRDefault="002134F0">
      <w:pPr>
        <w:pStyle w:val="ConsPlusTitle"/>
        <w:spacing w:before="240"/>
        <w:ind w:firstLine="540"/>
        <w:jc w:val="both"/>
        <w:outlineLvl w:val="2"/>
      </w:pPr>
      <w:r>
        <w:t>9.11 Специальные требования к маркировке контейнеров средней грузоподъемности для навалочных грузов и крупногабаритной тары</w:t>
      </w:r>
    </w:p>
    <w:p w:rsidR="00000000" w:rsidRDefault="002134F0">
      <w:pPr>
        <w:pStyle w:val="ConsPlusNormal"/>
        <w:spacing w:before="240"/>
        <w:ind w:firstLine="540"/>
        <w:jc w:val="both"/>
      </w:pPr>
      <w:r>
        <w:t>На контейнеры средней грузоподъемности для навалочных грузов вместимостью более 450 л и крупногабаритную тару маркировку опасности груза наносят с двух противоположных сторон.</w:t>
      </w:r>
    </w:p>
    <w:p w:rsidR="00000000" w:rsidRDefault="002134F0">
      <w:pPr>
        <w:pStyle w:val="ConsPlusTitle"/>
        <w:spacing w:before="240"/>
        <w:ind w:firstLine="540"/>
        <w:jc w:val="both"/>
        <w:outlineLvl w:val="2"/>
      </w:pPr>
      <w:r>
        <w:t>9.12 Специальные требования к маркировке транспортных пакетов</w:t>
      </w:r>
    </w:p>
    <w:p w:rsidR="00000000" w:rsidRDefault="002134F0">
      <w:pPr>
        <w:pStyle w:val="ConsPlusNormal"/>
        <w:spacing w:before="240"/>
        <w:ind w:firstLine="540"/>
        <w:jc w:val="both"/>
      </w:pPr>
      <w:r>
        <w:t>Транспортный паке</w:t>
      </w:r>
      <w:r>
        <w:t>т, а также любая другая укрупненная грузовая единица должны быть промаркированы надписью ТРАНСПОРТНЫЙ ПАКЕТ, а при перевозке воздушным транспортом - ВНЕШНЯЯ УПАКОВКА с высотой букв не менее 12 мм.</w:t>
      </w:r>
    </w:p>
    <w:p w:rsidR="00000000" w:rsidRDefault="002134F0">
      <w:pPr>
        <w:pStyle w:val="ConsPlusTitle"/>
        <w:spacing w:before="240"/>
        <w:ind w:firstLine="540"/>
        <w:jc w:val="both"/>
        <w:outlineLvl w:val="2"/>
      </w:pPr>
      <w:r>
        <w:t>9.13 Специальные требования к маркировке грузовых транспорт</w:t>
      </w:r>
      <w:r>
        <w:t>ных единиц, содержащих твердый диоксид углерода (сухой лед), используемый для охлаждения груза</w:t>
      </w:r>
    </w:p>
    <w:p w:rsidR="00000000" w:rsidRDefault="002134F0">
      <w:pPr>
        <w:pStyle w:val="ConsPlusNormal"/>
        <w:spacing w:before="240"/>
        <w:ind w:firstLine="540"/>
        <w:jc w:val="both"/>
      </w:pPr>
      <w:r>
        <w:t>9.13.1 На грузовые транспортные единицы, в которых находится твердый диоксид углерода (сухой лед), используемый для охлаждения груза, на видном месте наносят над</w:t>
      </w:r>
      <w:r>
        <w:t>пись: "ОСТОРОЖНО! ТВЕРДЫЙ CO</w:t>
      </w:r>
      <w:r>
        <w:rPr>
          <w:vertAlign w:val="subscript"/>
        </w:rPr>
        <w:t>2</w:t>
      </w:r>
      <w:r>
        <w:t xml:space="preserve"> (СУХОЙ ЛЕД)".</w:t>
      </w:r>
    </w:p>
    <w:p w:rsidR="00000000" w:rsidRDefault="002134F0">
      <w:pPr>
        <w:pStyle w:val="ConsPlusNormal"/>
        <w:spacing w:before="240"/>
        <w:ind w:firstLine="540"/>
        <w:jc w:val="both"/>
      </w:pPr>
      <w:r>
        <w:t>9.13.2 На грузовые транспортные единицы, загруженные твердым диоксидом углерода (сухим льдом), перевозимые морским транспортом или при мультимодальных перевозках с использованием данного вида транспорта, необходи</w:t>
      </w:r>
      <w:r>
        <w:t>мо нанести надпись: "ТВЕРДЫЙ УГЛЕРОДА ДИОКСИД - НЕ РАЗМЕЩАТЬ ПОД ПАЛУБОЙ".</w:t>
      </w:r>
    </w:p>
    <w:p w:rsidR="00000000" w:rsidRDefault="002134F0">
      <w:pPr>
        <w:pStyle w:val="ConsPlusTitle"/>
        <w:spacing w:before="240"/>
        <w:ind w:firstLine="540"/>
        <w:jc w:val="both"/>
        <w:outlineLvl w:val="2"/>
      </w:pPr>
      <w:r>
        <w:t>9.14 Специальные требования к маркировке знаком "Верх"</w:t>
      </w:r>
    </w:p>
    <w:p w:rsidR="00000000" w:rsidRDefault="002134F0">
      <w:pPr>
        <w:pStyle w:val="ConsPlusNormal"/>
        <w:spacing w:before="240"/>
        <w:ind w:firstLine="540"/>
        <w:jc w:val="both"/>
      </w:pPr>
      <w:r>
        <w:t>За исключением грузовых единиц, перевозящих опасные грузы классов 1 или 7, манипуляционный знак "Верх" по ГОСТ 14192, размером</w:t>
      </w:r>
      <w:r>
        <w:t xml:space="preserve"> 148 x 210 мм, или приведенные на </w:t>
      </w:r>
      <w:hyperlink w:anchor="Par803" w:tooltip="Рисунок 9.8 - Манипуляционные знаки &quot;Верх&quot;" w:history="1">
        <w:r>
          <w:rPr>
            <w:color w:val="0000FF"/>
          </w:rPr>
          <w:t>рисунке 9.8</w:t>
        </w:r>
      </w:hyperlink>
      <w:r>
        <w:t>, должен быть нанесен на две противоположные боковые стороны грузовых единиц или контейнера, перевозящих:</w:t>
      </w:r>
    </w:p>
    <w:p w:rsidR="00000000" w:rsidRDefault="002134F0">
      <w:pPr>
        <w:pStyle w:val="ConsPlusNormal"/>
        <w:spacing w:before="240"/>
        <w:ind w:firstLine="540"/>
        <w:jc w:val="both"/>
      </w:pPr>
      <w:r>
        <w:t>- жидкости в сосудах, имеющих не</w:t>
      </w:r>
      <w:r>
        <w:t>видимые снаружи затворы;</w:t>
      </w:r>
    </w:p>
    <w:p w:rsidR="00000000" w:rsidRDefault="002134F0">
      <w:pPr>
        <w:pStyle w:val="ConsPlusNormal"/>
        <w:spacing w:before="240"/>
        <w:ind w:firstLine="540"/>
        <w:jc w:val="both"/>
      </w:pPr>
      <w:r>
        <w:t>- сосуды, имеющие вентиляционные отверстия и перевозимые в упаковке;</w:t>
      </w:r>
    </w:p>
    <w:p w:rsidR="00000000" w:rsidRDefault="002134F0">
      <w:pPr>
        <w:pStyle w:val="ConsPlusNormal"/>
        <w:spacing w:before="240"/>
        <w:ind w:firstLine="540"/>
        <w:jc w:val="both"/>
      </w:pPr>
      <w:r>
        <w:t>- сосуды, имеющие вентиляционные отверстия и перевозимые без транспортной тары;</w:t>
      </w:r>
    </w:p>
    <w:p w:rsidR="00000000" w:rsidRDefault="002134F0">
      <w:pPr>
        <w:pStyle w:val="ConsPlusNormal"/>
        <w:spacing w:before="240"/>
        <w:ind w:firstLine="540"/>
        <w:jc w:val="both"/>
      </w:pPr>
      <w:r>
        <w:t>- охлажденные сжиженные газы.</w:t>
      </w:r>
    </w:p>
    <w:p w:rsidR="00000000" w:rsidRDefault="002134F0">
      <w:pPr>
        <w:pStyle w:val="ConsPlusNormal"/>
        <w:jc w:val="both"/>
      </w:pPr>
    </w:p>
    <w:p w:rsidR="00000000" w:rsidRDefault="005A0444">
      <w:pPr>
        <w:pStyle w:val="ConsPlusNormal"/>
        <w:jc w:val="center"/>
      </w:pPr>
      <w:r>
        <w:rPr>
          <w:noProof/>
          <w:position w:val="-153"/>
        </w:rPr>
        <w:drawing>
          <wp:inline distT="0" distB="0" distL="0" distR="0">
            <wp:extent cx="3952875" cy="21050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srcRect/>
                    <a:stretch>
                      <a:fillRect/>
                    </a:stretch>
                  </pic:blipFill>
                  <pic:spPr bwMode="auto">
                    <a:xfrm>
                      <a:off x="0" y="0"/>
                      <a:ext cx="3952875" cy="2105025"/>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bookmarkStart w:id="48" w:name="Par803"/>
      <w:bookmarkEnd w:id="48"/>
      <w:r>
        <w:t>Рисунок 9.8 - Манипуляционные знаки "Верх"</w:t>
      </w:r>
    </w:p>
    <w:p w:rsidR="00000000" w:rsidRDefault="002134F0">
      <w:pPr>
        <w:pStyle w:val="ConsPlusNormal"/>
        <w:jc w:val="both"/>
      </w:pPr>
    </w:p>
    <w:p w:rsidR="00000000" w:rsidRDefault="002134F0">
      <w:pPr>
        <w:pStyle w:val="ConsPlusTitle"/>
        <w:ind w:firstLine="540"/>
        <w:jc w:val="both"/>
        <w:outlineLvl w:val="2"/>
      </w:pPr>
      <w:r>
        <w:t>9.15 Специальные требования к маркировке грузовых транспортных единиц, содержащих опасные грузы, используемые для целей охлаждения или кондиционирования</w:t>
      </w:r>
    </w:p>
    <w:p w:rsidR="00000000" w:rsidRDefault="002134F0">
      <w:pPr>
        <w:pStyle w:val="ConsPlusNormal"/>
        <w:spacing w:before="240"/>
        <w:ind w:firstLine="540"/>
        <w:jc w:val="both"/>
      </w:pPr>
      <w:r>
        <w:t xml:space="preserve">9.15.1 На </w:t>
      </w:r>
      <w:r>
        <w:t xml:space="preserve">грузовые транспортные единицы, содержащие опасные грузы, используемые для целей охлаждения или кондиционирования, следует наносить предупреждающий знак согласно рисунку 9.9, который должен быть размещен в каждой точке входа в грузовую транспортную единицу </w:t>
      </w:r>
      <w:r>
        <w:t>и быть хорошо виден лицам, открывающим эту единицу. Знак должен оставаться на грузовой транспортной единице до тех пор, пока грузовая транспортная единица не будет проветрена с целью удаления вредных концентраций хладагента или кондиционирующего агента или</w:t>
      </w:r>
      <w:r>
        <w:t xml:space="preserve"> охлажденные или кондиционированные грузы не будут выгружены.</w:t>
      </w:r>
    </w:p>
    <w:p w:rsidR="00000000" w:rsidRDefault="002134F0">
      <w:pPr>
        <w:pStyle w:val="ConsPlusNormal"/>
        <w:jc w:val="both"/>
      </w:pPr>
    </w:p>
    <w:p w:rsidR="00000000" w:rsidRDefault="005A0444">
      <w:pPr>
        <w:pStyle w:val="ConsPlusNormal"/>
        <w:jc w:val="center"/>
      </w:pPr>
      <w:r>
        <w:rPr>
          <w:noProof/>
          <w:position w:val="-267"/>
        </w:rPr>
        <w:drawing>
          <wp:inline distT="0" distB="0" distL="0" distR="0">
            <wp:extent cx="2505075" cy="354330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srcRect/>
                    <a:stretch>
                      <a:fillRect/>
                    </a:stretch>
                  </pic:blipFill>
                  <pic:spPr bwMode="auto">
                    <a:xfrm>
                      <a:off x="0" y="0"/>
                      <a:ext cx="2505075" cy="3543300"/>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r>
        <w:t>Рисунок 9.9 - Предупреждающий знак "Опасные грузы,</w:t>
      </w:r>
    </w:p>
    <w:p w:rsidR="00000000" w:rsidRDefault="002134F0">
      <w:pPr>
        <w:pStyle w:val="ConsPlusNormal"/>
        <w:jc w:val="center"/>
      </w:pPr>
      <w:r>
        <w:t>используемые для целей охлаждения или кондиционирования"</w:t>
      </w:r>
    </w:p>
    <w:p w:rsidR="00000000" w:rsidRDefault="002134F0">
      <w:pPr>
        <w:pStyle w:val="ConsPlusNormal"/>
        <w:jc w:val="both"/>
      </w:pPr>
    </w:p>
    <w:p w:rsidR="00000000" w:rsidRDefault="002134F0">
      <w:pPr>
        <w:pStyle w:val="ConsPlusNormal"/>
        <w:ind w:firstLine="540"/>
        <w:jc w:val="both"/>
      </w:pPr>
      <w:r>
        <w:t>9.15.2 Знак должен иметь прямоугольную форму с</w:t>
      </w:r>
      <w:r>
        <w:t xml:space="preserve"> минимальными размерами 250 x 150 мм. Надпись "WARNING/ПРЕДУПРЕЖДЕНИЕ" выполняют прописными буквами красного цвета высотой не менее 25 мм.</w:t>
      </w:r>
    </w:p>
    <w:p w:rsidR="00000000" w:rsidRDefault="002134F0">
      <w:pPr>
        <w:pStyle w:val="ConsPlusNormal"/>
        <w:spacing w:before="240"/>
        <w:ind w:firstLine="540"/>
        <w:jc w:val="both"/>
      </w:pPr>
      <w:r>
        <w:t>Знаком "*" определено место указания надлежащего отгрузочного наименования хладагента или кондиционирующего агента, н</w:t>
      </w:r>
      <w:r>
        <w:t>апример УГЛЕРОДА ДИОКСИД ТВЕРДЫЙ, выполненное прописными буквами черного цвета высотой не менее 25 мм, расположенными на одной строке.</w:t>
      </w:r>
    </w:p>
    <w:p w:rsidR="00000000" w:rsidRDefault="002134F0">
      <w:pPr>
        <w:pStyle w:val="ConsPlusNormal"/>
        <w:spacing w:before="240"/>
        <w:ind w:firstLine="540"/>
        <w:jc w:val="both"/>
      </w:pPr>
      <w:r>
        <w:t>Знаками "**" определено место указания поясняющих слов "В КАЧЕСТВЕ ХЛАДАГЕНТА" или "В КАЧЕСТВЕ КОНДИЦИОНИРУЮЩЕГО АГЕНТА",</w:t>
      </w:r>
      <w:r>
        <w:t xml:space="preserve"> выполненных прописными буквами черного цвета высотой не менее 25 мм, расположенных на одной строке.</w:t>
      </w:r>
    </w:p>
    <w:p w:rsidR="00000000" w:rsidRDefault="002134F0">
      <w:pPr>
        <w:pStyle w:val="ConsPlusTitle"/>
        <w:spacing w:before="240"/>
        <w:ind w:firstLine="540"/>
        <w:jc w:val="both"/>
        <w:outlineLvl w:val="2"/>
      </w:pPr>
      <w:r>
        <w:t>9.16 Специальные требования к маркировке опасных грузов при перевозке авиационным транспортом</w:t>
      </w:r>
    </w:p>
    <w:p w:rsidR="00000000" w:rsidRDefault="002134F0">
      <w:pPr>
        <w:pStyle w:val="ConsPlusNormal"/>
        <w:spacing w:before="240"/>
        <w:ind w:firstLine="540"/>
        <w:jc w:val="both"/>
      </w:pPr>
      <w:r>
        <w:t>9.16.1 На грузовые единицы при их перевозке авиационным транс</w:t>
      </w:r>
      <w:r>
        <w:t>портом или при мультимодальных перевозках с использованием данного вида транспорта необходимо нанести следующую дополнительную маркировку для:</w:t>
      </w:r>
    </w:p>
    <w:p w:rsidR="00000000" w:rsidRDefault="002134F0">
      <w:pPr>
        <w:pStyle w:val="ConsPlusNormal"/>
        <w:spacing w:before="240"/>
        <w:ind w:firstLine="540"/>
        <w:jc w:val="both"/>
      </w:pPr>
      <w:r>
        <w:t>- опасных грузов класса 1 - масса брутто грузового места и масса нетто взрывчатого вещества;</w:t>
      </w:r>
    </w:p>
    <w:p w:rsidR="00000000" w:rsidRDefault="002134F0">
      <w:pPr>
        <w:pStyle w:val="ConsPlusNormal"/>
        <w:spacing w:before="240"/>
        <w:ind w:firstLine="540"/>
        <w:jc w:val="both"/>
      </w:pPr>
      <w:r>
        <w:t>- охлажденных сжижен</w:t>
      </w:r>
      <w:r>
        <w:t>ных газов класса 2 - слова "ДЕРЖАТЬ ВЕРТИКАЛЬНО" вокруг грузовой единицы с интервалом 120° или на каждой стороне упаковки, слова - "ОСТОРОЖНО! НЕ БРОСАТЬ", а также манипуляционный знак "Верх" по ГОСТ 14192;</w:t>
      </w:r>
    </w:p>
    <w:p w:rsidR="00000000" w:rsidRDefault="002134F0">
      <w:pPr>
        <w:pStyle w:val="ConsPlusNormal"/>
        <w:spacing w:before="240"/>
        <w:ind w:firstLine="540"/>
        <w:jc w:val="both"/>
      </w:pPr>
      <w:r>
        <w:t xml:space="preserve">- опасного груза с идентификационным номером ООН </w:t>
      </w:r>
      <w:r>
        <w:t>1845 и надлежащим отгрузочным наименованием УГЛЕРОДА ДИОКСИД ТВЕРДЫЙ - масса нетто;</w:t>
      </w:r>
    </w:p>
    <w:p w:rsidR="00000000" w:rsidRDefault="002134F0">
      <w:pPr>
        <w:pStyle w:val="ConsPlusNormal"/>
        <w:spacing w:before="240"/>
        <w:ind w:firstLine="540"/>
        <w:jc w:val="both"/>
      </w:pPr>
      <w:r>
        <w:t xml:space="preserve">- диагностических образцов, упакованных согласно инструкции по упаковке 650 РПОГ </w:t>
      </w:r>
      <w:hyperlink w:anchor="Par981" w:tooltip="[1]" w:history="1">
        <w:r>
          <w:rPr>
            <w:color w:val="0000FF"/>
          </w:rPr>
          <w:t>[1]</w:t>
        </w:r>
      </w:hyperlink>
      <w:r>
        <w:t>, слова "ДИАГНОСТИЧЕСКИЙ ОБРАЗЕЦ";</w:t>
      </w:r>
    </w:p>
    <w:p w:rsidR="00000000" w:rsidRDefault="002134F0">
      <w:pPr>
        <w:pStyle w:val="ConsPlusNormal"/>
        <w:spacing w:before="240"/>
        <w:ind w:firstLine="540"/>
        <w:jc w:val="both"/>
      </w:pPr>
      <w:r>
        <w:t>- опасного груза с идентификационным номером ООН 2807 и надлежащим отгрузочным наименованием НАМАГНИЧЕННЫЙ МАТЕРИАЛ - знак "Намагниченный материал" согласно рисунку 9.10. Знак имеет форму прямоугольника с размерами сторон не менее 110 x 90 мм. Верхняя част</w:t>
      </w:r>
      <w:r>
        <w:t>ь: на белом фоне голубые полосы и изображение магнита и компаса. Нижняя часть: на белом фоне надписи НАМАГНИЧЕННЫЙ МАТЕРИАЛ с высотой букв не менее 10 мм и ХРАНИТЬ ОТДЕЛЬНО ОТ ДАТЧИКА АВИАЦИОННОГО КОМПАСА с высотой букв не менее 5 мм.</w:t>
      </w:r>
    </w:p>
    <w:p w:rsidR="00000000" w:rsidRDefault="002134F0">
      <w:pPr>
        <w:pStyle w:val="ConsPlusNormal"/>
        <w:jc w:val="both"/>
      </w:pPr>
    </w:p>
    <w:p w:rsidR="00000000" w:rsidRDefault="005A0444">
      <w:pPr>
        <w:pStyle w:val="ConsPlusNormal"/>
        <w:jc w:val="center"/>
      </w:pPr>
      <w:r>
        <w:rPr>
          <w:noProof/>
          <w:position w:val="-245"/>
        </w:rPr>
        <w:drawing>
          <wp:inline distT="0" distB="0" distL="0" distR="0">
            <wp:extent cx="3981450" cy="32670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srcRect/>
                    <a:stretch>
                      <a:fillRect/>
                    </a:stretch>
                  </pic:blipFill>
                  <pic:spPr bwMode="auto">
                    <a:xfrm>
                      <a:off x="0" y="0"/>
                      <a:ext cx="3981450" cy="3267075"/>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r>
        <w:t>Рисунок 9.10 - Знак "Намагниченный материал"</w:t>
      </w:r>
    </w:p>
    <w:p w:rsidR="00000000" w:rsidRDefault="002134F0">
      <w:pPr>
        <w:pStyle w:val="ConsPlusNormal"/>
        <w:jc w:val="both"/>
      </w:pPr>
    </w:p>
    <w:p w:rsidR="00000000" w:rsidRDefault="002134F0">
      <w:pPr>
        <w:pStyle w:val="ConsPlusNormal"/>
        <w:ind w:firstLine="540"/>
        <w:jc w:val="both"/>
      </w:pPr>
      <w:r>
        <w:t>9.16.2 На грузовые единицы, в кот</w:t>
      </w:r>
      <w:r>
        <w:t xml:space="preserve">орых находятся опасные грузы, запрещенные для транспортирования на пассажирских воздушных судах, должен быть нанесен знак "Только на грузовом воздушном судне" согласно </w:t>
      </w:r>
      <w:hyperlink w:anchor="Par833" w:tooltip="Рисунок 9.11 - Знак &quot;Только на грузовом воздушном судне&quot;" w:history="1">
        <w:r>
          <w:rPr>
            <w:color w:val="0000FF"/>
          </w:rPr>
          <w:t>рису</w:t>
        </w:r>
        <w:r>
          <w:rPr>
            <w:color w:val="0000FF"/>
          </w:rPr>
          <w:t>нку 9.11</w:t>
        </w:r>
      </w:hyperlink>
      <w:r>
        <w:t>. Знак имеет форму прямоугольника с размерами сторон не менее 120 x 110 мм. Фон знака - оранжевого, рисунок и надписи - черного цветов. В верхней части размещают надпись "ТОЛЬКО НА ГРУЗОВОМ ВОЗДУШНОМ СУДНЕ" с высотой букв не менее 6 мм.</w:t>
      </w:r>
    </w:p>
    <w:p w:rsidR="00000000" w:rsidRDefault="002134F0">
      <w:pPr>
        <w:pStyle w:val="ConsPlusNormal"/>
        <w:spacing w:before="240"/>
        <w:ind w:firstLine="540"/>
        <w:jc w:val="both"/>
      </w:pPr>
      <w:r>
        <w:t>9.16.3 Н</w:t>
      </w:r>
      <w:r>
        <w:t xml:space="preserve">а грузовые единицы, в которых перевозят криогенные жидкости, должен быть нанесен знак "Содержит криогенную жидкость" согласно </w:t>
      </w:r>
      <w:hyperlink w:anchor="Par839" w:tooltip="Рисунок 9.12 - Знак &quot;Содержит криогенную жидкость&quot;" w:history="1">
        <w:r>
          <w:rPr>
            <w:color w:val="0000FF"/>
          </w:rPr>
          <w:t>рисунку 9.12</w:t>
        </w:r>
      </w:hyperlink>
      <w:r>
        <w:t>. Знак имеет форму прямоугольника с р</w:t>
      </w:r>
      <w:r>
        <w:t>азмерами сторон не менее 105 x 74 мм. Фон знака - зеленого, рисунок и надпись - белого цветов. В нижней части размещают надпись "СОДЕРЖИТ КРИОГЕННУЮ ЖИДКОСТЬ" с высотой букв не менее 3 мм.</w:t>
      </w:r>
    </w:p>
    <w:p w:rsidR="00000000" w:rsidRDefault="002134F0">
      <w:pPr>
        <w:pStyle w:val="ConsPlusNormal"/>
        <w:jc w:val="both"/>
      </w:pPr>
    </w:p>
    <w:p w:rsidR="00000000" w:rsidRDefault="005A0444">
      <w:pPr>
        <w:pStyle w:val="ConsPlusNormal"/>
        <w:jc w:val="center"/>
      </w:pPr>
      <w:r>
        <w:rPr>
          <w:noProof/>
          <w:position w:val="-291"/>
        </w:rPr>
        <w:drawing>
          <wp:inline distT="0" distB="0" distL="0" distR="0">
            <wp:extent cx="4143375" cy="38481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srcRect/>
                    <a:stretch>
                      <a:fillRect/>
                    </a:stretch>
                  </pic:blipFill>
                  <pic:spPr bwMode="auto">
                    <a:xfrm>
                      <a:off x="0" y="0"/>
                      <a:ext cx="4143375" cy="3848100"/>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bookmarkStart w:id="49" w:name="Par833"/>
      <w:bookmarkEnd w:id="49"/>
      <w:r>
        <w:t>Рисунок 9.11 - Зн</w:t>
      </w:r>
      <w:r>
        <w:t>ак "Только на грузовом воздушном судне"</w:t>
      </w:r>
    </w:p>
    <w:p w:rsidR="00000000" w:rsidRDefault="002134F0">
      <w:pPr>
        <w:pStyle w:val="ConsPlusNormal"/>
        <w:jc w:val="both"/>
      </w:pPr>
    </w:p>
    <w:p w:rsidR="00000000" w:rsidRDefault="002134F0">
      <w:pPr>
        <w:pStyle w:val="ConsPlusNormal"/>
        <w:jc w:val="both"/>
      </w:pPr>
    </w:p>
    <w:p w:rsidR="00000000" w:rsidRDefault="002134F0">
      <w:pPr>
        <w:pStyle w:val="ConsPlusNormal"/>
        <w:jc w:val="both"/>
      </w:pPr>
    </w:p>
    <w:p w:rsidR="00000000" w:rsidRDefault="005A0444">
      <w:pPr>
        <w:pStyle w:val="ConsPlusNormal"/>
        <w:jc w:val="center"/>
      </w:pPr>
      <w:r>
        <w:rPr>
          <w:noProof/>
          <w:position w:val="-367"/>
        </w:rPr>
        <w:drawing>
          <wp:inline distT="0" distB="0" distL="0" distR="0">
            <wp:extent cx="3609975" cy="481965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srcRect/>
                    <a:stretch>
                      <a:fillRect/>
                    </a:stretch>
                  </pic:blipFill>
                  <pic:spPr bwMode="auto">
                    <a:xfrm>
                      <a:off x="0" y="0"/>
                      <a:ext cx="3609975" cy="4819650"/>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bookmarkStart w:id="50" w:name="Par839"/>
      <w:bookmarkEnd w:id="50"/>
      <w:r>
        <w:t>Рисунок 9.12 - Знак "Содержит криогенную жидкость"</w:t>
      </w:r>
    </w:p>
    <w:p w:rsidR="00000000" w:rsidRDefault="002134F0">
      <w:pPr>
        <w:pStyle w:val="ConsPlusNormal"/>
        <w:jc w:val="both"/>
      </w:pPr>
    </w:p>
    <w:p w:rsidR="00000000" w:rsidRDefault="002134F0">
      <w:pPr>
        <w:pStyle w:val="ConsPlusNormal"/>
        <w:ind w:firstLine="540"/>
        <w:jc w:val="both"/>
      </w:pPr>
      <w:r>
        <w:t>9.16.4 На грузовые единицы, которые согласно правилам перевозок опасных грузов должны быть помещены в прохладно</w:t>
      </w:r>
      <w:r>
        <w:t>е место, следует наносить знак "Держать в прохладном месте" согласно рисунку 9.13. Знак имеет форму прямоугольника с размерами сторон не менее 105 x 74 мм. Фон знака - белого, рисунок - белого и черного, надпись - черного цветов. В нижней части должна быть</w:t>
      </w:r>
      <w:r>
        <w:t xml:space="preserve"> надпись "ДЕРЖАТЬ В ПРОХЛАДНОМ МЕСТЕ" с высотой букв не менее 5 мм.</w:t>
      </w:r>
    </w:p>
    <w:p w:rsidR="00000000" w:rsidRDefault="002134F0">
      <w:pPr>
        <w:pStyle w:val="ConsPlusNormal"/>
        <w:jc w:val="both"/>
      </w:pPr>
    </w:p>
    <w:p w:rsidR="00000000" w:rsidRDefault="005A0444">
      <w:pPr>
        <w:pStyle w:val="ConsPlusNormal"/>
        <w:jc w:val="center"/>
      </w:pPr>
      <w:r>
        <w:rPr>
          <w:noProof/>
          <w:position w:val="-365"/>
        </w:rPr>
        <w:drawing>
          <wp:inline distT="0" distB="0" distL="0" distR="0">
            <wp:extent cx="3924300" cy="47910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srcRect/>
                    <a:stretch>
                      <a:fillRect/>
                    </a:stretch>
                  </pic:blipFill>
                  <pic:spPr bwMode="auto">
                    <a:xfrm>
                      <a:off x="0" y="0"/>
                      <a:ext cx="3924300" cy="4791075"/>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r>
        <w:t>Рисунок 9.13 - Знак "Держать в прохладном месте"</w:t>
      </w:r>
    </w:p>
    <w:p w:rsidR="00000000" w:rsidRDefault="002134F0">
      <w:pPr>
        <w:pStyle w:val="ConsPlusNormal"/>
        <w:jc w:val="both"/>
      </w:pPr>
    </w:p>
    <w:p w:rsidR="00000000" w:rsidRDefault="002134F0">
      <w:pPr>
        <w:pStyle w:val="ConsPlusNormal"/>
        <w:ind w:firstLine="540"/>
        <w:jc w:val="both"/>
      </w:pPr>
      <w:r>
        <w:t xml:space="preserve">9.16.5 На грузовые единицы, содержащие ионно-литиевые или литий-металлические батареи, должен быть </w:t>
      </w:r>
      <w:r>
        <w:t>нанесен знак "Правила обращения с литиевыми батареями" согласно рисунку 9.14. Знак имеет форму прямоугольника с размерами сторон не менее 120 x 110 мм. Фон знака - белого, рисунки и надписи - черного цветов. В верхней части должна быть надпись "ОСТОРОЖНО!"</w:t>
      </w:r>
      <w:r>
        <w:t xml:space="preserve"> с высотой букв не менее 5 мм. Знаком "*" указано место размещения надписи "Ионно-литиевая батарея" и/или "Литий-металлическая батарея".</w:t>
      </w:r>
    </w:p>
    <w:p w:rsidR="00000000" w:rsidRDefault="002134F0">
      <w:pPr>
        <w:pStyle w:val="ConsPlusNormal"/>
        <w:jc w:val="both"/>
      </w:pPr>
    </w:p>
    <w:p w:rsidR="00000000" w:rsidRDefault="005A0444">
      <w:pPr>
        <w:pStyle w:val="ConsPlusNormal"/>
        <w:jc w:val="center"/>
      </w:pPr>
      <w:r>
        <w:rPr>
          <w:noProof/>
          <w:position w:val="-387"/>
        </w:rPr>
        <w:drawing>
          <wp:inline distT="0" distB="0" distL="0" distR="0">
            <wp:extent cx="5553075" cy="506730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srcRect/>
                    <a:stretch>
                      <a:fillRect/>
                    </a:stretch>
                  </pic:blipFill>
                  <pic:spPr bwMode="auto">
                    <a:xfrm>
                      <a:off x="0" y="0"/>
                      <a:ext cx="5553075" cy="5067300"/>
                    </a:xfrm>
                    <a:prstGeom prst="rect">
                      <a:avLst/>
                    </a:prstGeom>
                    <a:noFill/>
                    <a:ln w="9525">
                      <a:noFill/>
                      <a:miter lim="800000"/>
                      <a:headEnd/>
                      <a:tailEnd/>
                    </a:ln>
                  </pic:spPr>
                </pic:pic>
              </a:graphicData>
            </a:graphic>
          </wp:inline>
        </w:drawing>
      </w:r>
    </w:p>
    <w:p w:rsidR="00000000" w:rsidRDefault="002134F0">
      <w:pPr>
        <w:pStyle w:val="ConsPlusNormal"/>
        <w:jc w:val="both"/>
      </w:pPr>
    </w:p>
    <w:p w:rsidR="00000000" w:rsidRDefault="002134F0">
      <w:pPr>
        <w:pStyle w:val="ConsPlusNormal"/>
        <w:jc w:val="center"/>
      </w:pPr>
      <w:r>
        <w:t>Рисунок 9.14 - Знак "Правила обращения</w:t>
      </w:r>
    </w:p>
    <w:p w:rsidR="00000000" w:rsidRDefault="002134F0">
      <w:pPr>
        <w:pStyle w:val="ConsPlusNormal"/>
        <w:jc w:val="center"/>
      </w:pPr>
      <w:r>
        <w:t>с литиевыми батареями"</w:t>
      </w:r>
    </w:p>
    <w:p w:rsidR="00000000" w:rsidRDefault="002134F0">
      <w:pPr>
        <w:pStyle w:val="ConsPlusNormal"/>
        <w:jc w:val="both"/>
      </w:pPr>
    </w:p>
    <w:p w:rsidR="00000000" w:rsidRDefault="002134F0">
      <w:pPr>
        <w:pStyle w:val="ConsPlusNormal"/>
        <w:jc w:val="both"/>
      </w:pPr>
    </w:p>
    <w:p w:rsidR="00000000" w:rsidRDefault="002134F0">
      <w:pPr>
        <w:pStyle w:val="ConsPlusNormal"/>
        <w:jc w:val="both"/>
      </w:pPr>
    </w:p>
    <w:p w:rsidR="00000000" w:rsidRDefault="002134F0">
      <w:pPr>
        <w:pStyle w:val="ConsPlusNormal"/>
        <w:jc w:val="both"/>
      </w:pPr>
    </w:p>
    <w:p w:rsidR="00000000" w:rsidRDefault="002134F0">
      <w:pPr>
        <w:pStyle w:val="ConsPlusNormal"/>
        <w:jc w:val="both"/>
      </w:pPr>
    </w:p>
    <w:p w:rsidR="00000000" w:rsidRDefault="002134F0">
      <w:pPr>
        <w:pStyle w:val="ConsPlusNormal"/>
        <w:jc w:val="right"/>
        <w:outlineLvl w:val="0"/>
      </w:pPr>
      <w:r>
        <w:rPr>
          <w:b/>
          <w:bCs/>
        </w:rPr>
        <w:t>Приложение А</w:t>
      </w:r>
    </w:p>
    <w:p w:rsidR="00000000" w:rsidRDefault="002134F0">
      <w:pPr>
        <w:pStyle w:val="ConsPlusNormal"/>
        <w:jc w:val="right"/>
      </w:pPr>
      <w:r>
        <w:rPr>
          <w:b/>
          <w:bCs/>
        </w:rPr>
        <w:t>(обязательное)</w:t>
      </w:r>
    </w:p>
    <w:p w:rsidR="00000000" w:rsidRDefault="002134F0">
      <w:pPr>
        <w:pStyle w:val="ConsPlusNormal"/>
        <w:jc w:val="both"/>
      </w:pPr>
    </w:p>
    <w:p w:rsidR="00000000" w:rsidRDefault="002134F0">
      <w:pPr>
        <w:pStyle w:val="ConsPlusTitle"/>
        <w:jc w:val="center"/>
      </w:pPr>
      <w:bookmarkStart w:id="51" w:name="Par861"/>
      <w:bookmarkEnd w:id="51"/>
      <w:r>
        <w:t>ИДЕНТИФИКАЦИОННЫЙ НОМЕР ОПАСНОСТИ</w:t>
      </w:r>
    </w:p>
    <w:p w:rsidR="00000000" w:rsidRDefault="002134F0">
      <w:pPr>
        <w:pStyle w:val="ConsPlusNormal"/>
        <w:jc w:val="both"/>
      </w:pPr>
    </w:p>
    <w:p w:rsidR="00000000" w:rsidRDefault="002134F0">
      <w:pPr>
        <w:pStyle w:val="ConsPlusNormal"/>
        <w:ind w:firstLine="540"/>
        <w:jc w:val="both"/>
      </w:pPr>
      <w:r>
        <w:t>Идентификационный номер опасности, если он применяется, должен быть приведен</w:t>
      </w:r>
      <w:r>
        <w:t xml:space="preserve"> в верхней части информационной таблицы опасного груза и указывать на опасные свойства перевозимого груза. Идентификационный номер опасности должен состоять из двух или трех цифр, перед которыми может быть приведена буква "X". Как правило, цифры обозначают</w:t>
      </w:r>
      <w:r>
        <w:t xml:space="preserve"> следующие виды опасности:</w:t>
      </w:r>
    </w:p>
    <w:p w:rsidR="00000000" w:rsidRDefault="002134F0">
      <w:pPr>
        <w:pStyle w:val="ConsPlusNormal"/>
        <w:spacing w:before="240"/>
        <w:ind w:firstLine="540"/>
        <w:jc w:val="both"/>
      </w:pPr>
      <w:r>
        <w:t>2 - выделение газа в результате давления или химической реакции;</w:t>
      </w:r>
    </w:p>
    <w:p w:rsidR="00000000" w:rsidRDefault="002134F0">
      <w:pPr>
        <w:pStyle w:val="ConsPlusNormal"/>
        <w:spacing w:before="240"/>
        <w:ind w:firstLine="540"/>
        <w:jc w:val="both"/>
      </w:pPr>
      <w:r>
        <w:t>3 - воспламеняемость жидкостей (паров) и газов или самонагревающейся жидкости;</w:t>
      </w:r>
    </w:p>
    <w:p w:rsidR="00000000" w:rsidRDefault="002134F0">
      <w:pPr>
        <w:pStyle w:val="ConsPlusNormal"/>
        <w:spacing w:before="240"/>
        <w:ind w:firstLine="540"/>
        <w:jc w:val="both"/>
      </w:pPr>
      <w:r>
        <w:t>4 - воспламеняемость твердых веществ или самонагревающегося твердого вещества;</w:t>
      </w:r>
    </w:p>
    <w:p w:rsidR="00000000" w:rsidRDefault="002134F0">
      <w:pPr>
        <w:pStyle w:val="ConsPlusNormal"/>
        <w:spacing w:before="240"/>
        <w:ind w:firstLine="540"/>
        <w:jc w:val="both"/>
      </w:pPr>
      <w:r>
        <w:t>5 - ок</w:t>
      </w:r>
      <w:r>
        <w:t>исляющий эффект (эффект интенсификации горения);</w:t>
      </w:r>
    </w:p>
    <w:p w:rsidR="00000000" w:rsidRDefault="002134F0">
      <w:pPr>
        <w:pStyle w:val="ConsPlusNormal"/>
        <w:spacing w:before="240"/>
        <w:ind w:firstLine="540"/>
        <w:jc w:val="both"/>
      </w:pPr>
      <w:r>
        <w:t>6 - токсичность или опасность инфекции;</w:t>
      </w:r>
    </w:p>
    <w:p w:rsidR="00000000" w:rsidRDefault="002134F0">
      <w:pPr>
        <w:pStyle w:val="ConsPlusNormal"/>
        <w:spacing w:before="240"/>
        <w:ind w:firstLine="540"/>
        <w:jc w:val="both"/>
      </w:pPr>
      <w:r>
        <w:t>7 - радиоактивность;</w:t>
      </w:r>
    </w:p>
    <w:p w:rsidR="00000000" w:rsidRDefault="002134F0">
      <w:pPr>
        <w:pStyle w:val="ConsPlusNormal"/>
        <w:spacing w:before="240"/>
        <w:ind w:firstLine="540"/>
        <w:jc w:val="both"/>
      </w:pPr>
      <w:r>
        <w:t>8 - коррозионная активность;</w:t>
      </w:r>
    </w:p>
    <w:p w:rsidR="00000000" w:rsidRDefault="002134F0">
      <w:pPr>
        <w:pStyle w:val="ConsPlusNormal"/>
        <w:spacing w:before="240"/>
        <w:ind w:firstLine="540"/>
        <w:jc w:val="both"/>
      </w:pPr>
      <w:r>
        <w:t>9 - опасность самопроизвольной бурной реакции.</w:t>
      </w:r>
    </w:p>
    <w:p w:rsidR="00000000" w:rsidRDefault="002134F0">
      <w:pPr>
        <w:pStyle w:val="ConsPlusNormal"/>
        <w:spacing w:before="240"/>
        <w:ind w:firstLine="540"/>
        <w:jc w:val="both"/>
      </w:pPr>
      <w:r>
        <w:t>Опасность самопроизвольной бурной реакции (цифра 9) включает в себя обусловленную свойствами вещества возможную опасность реакции взрыва, распада и полимеризации, сопровождающейся высвобождением значительного количества тепла и легковоспламеняющихся и (или</w:t>
      </w:r>
      <w:r>
        <w:t>) токсичных газов.</w:t>
      </w:r>
    </w:p>
    <w:p w:rsidR="00000000" w:rsidRDefault="002134F0">
      <w:pPr>
        <w:pStyle w:val="ConsPlusNormal"/>
        <w:spacing w:before="240"/>
        <w:ind w:firstLine="540"/>
        <w:jc w:val="both"/>
      </w:pPr>
      <w:r>
        <w:t>Удвоение цифры обозначает усиление соответствующего вида опасности. Если для указания опасности, свойственной веществу, достаточно одной цифры, после этой цифры ставят ноль.</w:t>
      </w:r>
    </w:p>
    <w:p w:rsidR="00000000" w:rsidRDefault="002134F0">
      <w:pPr>
        <w:pStyle w:val="ConsPlusNormal"/>
        <w:spacing w:before="240"/>
        <w:ind w:firstLine="540"/>
        <w:jc w:val="both"/>
      </w:pPr>
      <w:r>
        <w:t>Если перед идентификационным номером опасности стоит буква "X",</w:t>
      </w:r>
      <w:r>
        <w:t xml:space="preserve"> это означает, что это вещество вступает в опасную реакцию с водой. В этом случае вода может использоваться лишь с одобрения экспертов.</w:t>
      </w:r>
    </w:p>
    <w:p w:rsidR="00000000" w:rsidRDefault="002134F0">
      <w:pPr>
        <w:pStyle w:val="ConsPlusNormal"/>
        <w:spacing w:before="240"/>
        <w:ind w:firstLine="540"/>
        <w:jc w:val="both"/>
      </w:pPr>
      <w:r>
        <w:t>Зачастую первая цифра идентификационного номера опасности совпадает с номером класса.</w:t>
      </w:r>
    </w:p>
    <w:p w:rsidR="00000000" w:rsidRDefault="002134F0">
      <w:pPr>
        <w:pStyle w:val="ConsPlusNormal"/>
        <w:spacing w:before="240"/>
        <w:ind w:firstLine="540"/>
        <w:jc w:val="both"/>
      </w:pPr>
      <w:r>
        <w:t>Идентификационные номера опасности</w:t>
      </w:r>
      <w:r>
        <w:t xml:space="preserve"> приведены в колонке 20 перечня опасных грузов и имеют следующие значения:</w:t>
      </w:r>
    </w:p>
    <w:p w:rsidR="00000000" w:rsidRDefault="002134F0">
      <w:pPr>
        <w:pStyle w:val="ConsPlusNormal"/>
        <w:spacing w:before="240"/>
        <w:ind w:firstLine="540"/>
        <w:jc w:val="both"/>
      </w:pPr>
      <w:r>
        <w:t>20 - удушающий газ или газ, не представляющий дополнительной опасности;</w:t>
      </w:r>
    </w:p>
    <w:p w:rsidR="00000000" w:rsidRDefault="002134F0">
      <w:pPr>
        <w:pStyle w:val="ConsPlusNormal"/>
        <w:spacing w:before="240"/>
        <w:ind w:firstLine="540"/>
        <w:jc w:val="both"/>
      </w:pPr>
      <w:r>
        <w:t>22 - охлажденный сжиженный газ, удушающий;</w:t>
      </w:r>
    </w:p>
    <w:p w:rsidR="00000000" w:rsidRDefault="002134F0">
      <w:pPr>
        <w:pStyle w:val="ConsPlusNormal"/>
        <w:spacing w:before="240"/>
        <w:ind w:firstLine="540"/>
        <w:jc w:val="both"/>
      </w:pPr>
      <w:r>
        <w:t>223 - охлажденный сжиженный газ, воспламеняющийся;</w:t>
      </w:r>
    </w:p>
    <w:p w:rsidR="00000000" w:rsidRDefault="002134F0">
      <w:pPr>
        <w:pStyle w:val="ConsPlusNormal"/>
        <w:spacing w:before="240"/>
        <w:ind w:firstLine="540"/>
        <w:jc w:val="both"/>
      </w:pPr>
      <w:r>
        <w:t>225 - охлажденн</w:t>
      </w:r>
      <w:r>
        <w:t>ый сжиженный газ, окисляющий (интенсифицирующий горение);</w:t>
      </w:r>
    </w:p>
    <w:p w:rsidR="00000000" w:rsidRDefault="002134F0">
      <w:pPr>
        <w:pStyle w:val="ConsPlusNormal"/>
        <w:spacing w:before="240"/>
        <w:ind w:firstLine="540"/>
        <w:jc w:val="both"/>
      </w:pPr>
      <w:r>
        <w:t>23 - воспламеняющийся газ;</w:t>
      </w:r>
    </w:p>
    <w:p w:rsidR="00000000" w:rsidRDefault="002134F0">
      <w:pPr>
        <w:pStyle w:val="ConsPlusNormal"/>
        <w:spacing w:before="240"/>
        <w:ind w:firstLine="540"/>
        <w:jc w:val="both"/>
      </w:pPr>
      <w:r>
        <w:t>238 - газ воспламеняющийся коррозионный;</w:t>
      </w:r>
    </w:p>
    <w:p w:rsidR="00000000" w:rsidRDefault="002134F0">
      <w:pPr>
        <w:pStyle w:val="ConsPlusNormal"/>
        <w:spacing w:before="240"/>
        <w:ind w:firstLine="540"/>
        <w:jc w:val="both"/>
      </w:pPr>
      <w:r>
        <w:t>239 - воспламеняющийся газ, способный самопроизвольно вести к бурной реакции;</w:t>
      </w:r>
    </w:p>
    <w:p w:rsidR="00000000" w:rsidRDefault="002134F0">
      <w:pPr>
        <w:pStyle w:val="ConsPlusNormal"/>
        <w:spacing w:before="240"/>
        <w:ind w:firstLine="540"/>
        <w:jc w:val="both"/>
      </w:pPr>
      <w:r>
        <w:t>25 - окисляющий (интенсифицирующий горение) газ;</w:t>
      </w:r>
    </w:p>
    <w:p w:rsidR="00000000" w:rsidRDefault="002134F0">
      <w:pPr>
        <w:pStyle w:val="ConsPlusNormal"/>
        <w:spacing w:before="240"/>
        <w:ind w:firstLine="540"/>
        <w:jc w:val="both"/>
      </w:pPr>
      <w:r>
        <w:t xml:space="preserve">26 </w:t>
      </w:r>
      <w:r>
        <w:t>- токсичный газ;</w:t>
      </w:r>
    </w:p>
    <w:p w:rsidR="00000000" w:rsidRDefault="002134F0">
      <w:pPr>
        <w:pStyle w:val="ConsPlusNormal"/>
        <w:spacing w:before="240"/>
        <w:ind w:firstLine="540"/>
        <w:jc w:val="both"/>
      </w:pPr>
      <w:r>
        <w:t>263 - токсичный газ, воспламеняющийся;</w:t>
      </w:r>
    </w:p>
    <w:p w:rsidR="00000000" w:rsidRDefault="002134F0">
      <w:pPr>
        <w:pStyle w:val="ConsPlusNormal"/>
        <w:spacing w:before="240"/>
        <w:ind w:firstLine="540"/>
        <w:jc w:val="both"/>
      </w:pPr>
      <w:r>
        <w:t>265 - токсичный газ, окисляющий (интенсифицирующий горение);</w:t>
      </w:r>
    </w:p>
    <w:p w:rsidR="00000000" w:rsidRDefault="002134F0">
      <w:pPr>
        <w:pStyle w:val="ConsPlusNormal"/>
        <w:spacing w:before="240"/>
        <w:ind w:firstLine="540"/>
        <w:jc w:val="both"/>
      </w:pPr>
      <w:r>
        <w:t>268 - токсичный газ, коррозионный;</w:t>
      </w:r>
    </w:p>
    <w:p w:rsidR="00000000" w:rsidRDefault="002134F0">
      <w:pPr>
        <w:pStyle w:val="ConsPlusNormal"/>
        <w:spacing w:before="240"/>
        <w:ind w:firstLine="540"/>
        <w:jc w:val="both"/>
      </w:pPr>
      <w:r>
        <w:t>28 - коррозионный газ;</w:t>
      </w:r>
    </w:p>
    <w:p w:rsidR="00000000" w:rsidRDefault="002134F0">
      <w:pPr>
        <w:pStyle w:val="ConsPlusNormal"/>
        <w:spacing w:before="240"/>
        <w:ind w:firstLine="540"/>
        <w:jc w:val="both"/>
      </w:pPr>
      <w:r>
        <w:t>30 - легковоспламеняющаяся жидкость (температура вспышки от 23 °C до 60 °C, включ</w:t>
      </w:r>
      <w:r>
        <w:t>ая предельные допустимые значения) или легковоспламеняющаяся жидкость или твердое вещество в расплавленном состоянии с температурой вспышки выше 60 °C, разогретые до температуры, равной или превышающей температуру их вспышки, или самонагревающаяся жидкость</w:t>
      </w:r>
      <w:r>
        <w:t>;</w:t>
      </w:r>
    </w:p>
    <w:p w:rsidR="00000000" w:rsidRDefault="002134F0">
      <w:pPr>
        <w:pStyle w:val="ConsPlusNormal"/>
        <w:spacing w:before="240"/>
        <w:ind w:firstLine="540"/>
        <w:jc w:val="both"/>
      </w:pPr>
      <w:r>
        <w:t>323 - легковоспламеняющаяся жидкость, реагирующая с водой с выделением воспламеняющихся газов;</w:t>
      </w:r>
    </w:p>
    <w:p w:rsidR="00000000" w:rsidRDefault="002134F0">
      <w:pPr>
        <w:pStyle w:val="ConsPlusNormal"/>
        <w:spacing w:before="240"/>
        <w:ind w:firstLine="540"/>
        <w:jc w:val="both"/>
      </w:pPr>
      <w:r>
        <w:t>X323 - легковоспламеняющаяся жидкость, опасно реагирующая с водой с выделением воспламеняющихся газов;</w:t>
      </w:r>
    </w:p>
    <w:p w:rsidR="00000000" w:rsidRDefault="002134F0">
      <w:pPr>
        <w:pStyle w:val="ConsPlusNormal"/>
        <w:spacing w:before="240"/>
        <w:ind w:firstLine="540"/>
        <w:jc w:val="both"/>
      </w:pPr>
      <w:r>
        <w:t>33 - легковоспламеняющаяся жидкость (температура вспышки</w:t>
      </w:r>
      <w:r>
        <w:t xml:space="preserve"> ниже 23 °C);</w:t>
      </w:r>
    </w:p>
    <w:p w:rsidR="00000000" w:rsidRDefault="002134F0">
      <w:pPr>
        <w:pStyle w:val="ConsPlusNormal"/>
        <w:spacing w:before="240"/>
        <w:ind w:firstLine="540"/>
        <w:jc w:val="both"/>
      </w:pPr>
      <w:r>
        <w:t>333 - пирофорная жидкость;</w:t>
      </w:r>
    </w:p>
    <w:p w:rsidR="00000000" w:rsidRDefault="002134F0">
      <w:pPr>
        <w:pStyle w:val="ConsPlusNormal"/>
        <w:spacing w:before="240"/>
        <w:ind w:firstLine="540"/>
        <w:jc w:val="both"/>
      </w:pPr>
      <w:r>
        <w:t>X333 - пирофорная жидкость, опасно реагирующая с водой;</w:t>
      </w:r>
    </w:p>
    <w:p w:rsidR="00000000" w:rsidRDefault="002134F0">
      <w:pPr>
        <w:pStyle w:val="ConsPlusNormal"/>
        <w:spacing w:before="240"/>
        <w:ind w:firstLine="540"/>
        <w:jc w:val="both"/>
      </w:pPr>
      <w:r>
        <w:t>336 - сильновоспламеняющаяся жидкость, токсичная;</w:t>
      </w:r>
    </w:p>
    <w:p w:rsidR="00000000" w:rsidRDefault="002134F0">
      <w:pPr>
        <w:pStyle w:val="ConsPlusNormal"/>
        <w:spacing w:before="240"/>
        <w:ind w:firstLine="540"/>
        <w:jc w:val="both"/>
      </w:pPr>
      <w:r>
        <w:t>338 - сильновоспламеняющаяся жидкость, коррозионная;</w:t>
      </w:r>
    </w:p>
    <w:p w:rsidR="00000000" w:rsidRDefault="002134F0">
      <w:pPr>
        <w:pStyle w:val="ConsPlusNormal"/>
        <w:spacing w:before="240"/>
        <w:ind w:firstLine="540"/>
        <w:jc w:val="both"/>
      </w:pPr>
      <w:r>
        <w:t>X338 - сильновоспламеняющаяся жидкость, коррозионная, оп</w:t>
      </w:r>
      <w:r>
        <w:t>асно реагирующая с водой;</w:t>
      </w:r>
    </w:p>
    <w:p w:rsidR="00000000" w:rsidRDefault="002134F0">
      <w:pPr>
        <w:pStyle w:val="ConsPlusNormal"/>
        <w:spacing w:before="240"/>
        <w:ind w:firstLine="540"/>
        <w:jc w:val="both"/>
      </w:pPr>
      <w:r>
        <w:t>339 - сильновоспламеняющаяся жидкость, способная самопроизвольно вести к бурной реакции;</w:t>
      </w:r>
    </w:p>
    <w:p w:rsidR="00000000" w:rsidRDefault="002134F0">
      <w:pPr>
        <w:pStyle w:val="ConsPlusNormal"/>
        <w:spacing w:before="240"/>
        <w:ind w:firstLine="540"/>
        <w:jc w:val="both"/>
      </w:pPr>
      <w:r>
        <w:t>36 - легковоспламеняющаяся жидкость с температурой вспышки от 23 °C до 60 °C, включая предельные допустимые значения, слаботоксичная, или самонагревающаяся жидкость, токсичная;</w:t>
      </w:r>
    </w:p>
    <w:p w:rsidR="00000000" w:rsidRDefault="002134F0">
      <w:pPr>
        <w:pStyle w:val="ConsPlusNormal"/>
        <w:spacing w:before="240"/>
        <w:ind w:firstLine="540"/>
        <w:jc w:val="both"/>
      </w:pPr>
      <w:r>
        <w:t>362 - легковоспламеняющаяся жидкость, токсичная, реагирующая с водой с выделени</w:t>
      </w:r>
      <w:r>
        <w:t>ем воспламеняющихся газов;</w:t>
      </w:r>
    </w:p>
    <w:p w:rsidR="00000000" w:rsidRDefault="002134F0">
      <w:pPr>
        <w:pStyle w:val="ConsPlusNormal"/>
        <w:spacing w:before="240"/>
        <w:ind w:firstLine="540"/>
        <w:jc w:val="both"/>
      </w:pPr>
      <w:r>
        <w:t>X362 - легковоспламеняющаяся токсичная жидкость, опасно реагирующая с водой с выделением воспламеняющихся газов;</w:t>
      </w:r>
    </w:p>
    <w:p w:rsidR="00000000" w:rsidRDefault="002134F0">
      <w:pPr>
        <w:pStyle w:val="ConsPlusNormal"/>
        <w:spacing w:before="240"/>
        <w:ind w:firstLine="540"/>
        <w:jc w:val="both"/>
      </w:pPr>
      <w:r>
        <w:t>368 - легковоспламеняющаяся жидкость, токсичная, коррозионная;</w:t>
      </w:r>
    </w:p>
    <w:p w:rsidR="00000000" w:rsidRDefault="002134F0">
      <w:pPr>
        <w:pStyle w:val="ConsPlusNormal"/>
        <w:spacing w:before="240"/>
        <w:ind w:firstLine="540"/>
        <w:jc w:val="both"/>
      </w:pPr>
      <w:r>
        <w:t>38 - легковоспламеняющаяся жидкость с температурой вс</w:t>
      </w:r>
      <w:r>
        <w:t>пышки от 23 °C до 60 °C, включая предельные допустимые значения, слабокоррозионная или самонагревающаяся жидкость, коррозионная;</w:t>
      </w:r>
    </w:p>
    <w:p w:rsidR="00000000" w:rsidRDefault="002134F0">
      <w:pPr>
        <w:pStyle w:val="ConsPlusNormal"/>
        <w:spacing w:before="240"/>
        <w:ind w:firstLine="540"/>
        <w:jc w:val="both"/>
      </w:pPr>
      <w:r>
        <w:t>382 - легковоспламеняющаяся жидкость, коррозионная, реагирующая с водой с выделением воспламеняющихся газов;</w:t>
      </w:r>
    </w:p>
    <w:p w:rsidR="00000000" w:rsidRDefault="002134F0">
      <w:pPr>
        <w:pStyle w:val="ConsPlusNormal"/>
        <w:spacing w:before="240"/>
        <w:ind w:firstLine="540"/>
        <w:jc w:val="both"/>
      </w:pPr>
      <w:r>
        <w:t>X382 - легковоспла</w:t>
      </w:r>
      <w:r>
        <w:t>меняющаяся жидкость, коррозионная, опасно реагирующая с водой с выделением воспламеняющихся газов;</w:t>
      </w:r>
    </w:p>
    <w:p w:rsidR="00000000" w:rsidRDefault="002134F0">
      <w:pPr>
        <w:pStyle w:val="ConsPlusNormal"/>
        <w:spacing w:before="240"/>
        <w:ind w:firstLine="540"/>
        <w:jc w:val="both"/>
      </w:pPr>
      <w:r>
        <w:t>39 - легковоспламеняющаяся жидкость, способная самопроизвольно приводить к бурной реакции;</w:t>
      </w:r>
    </w:p>
    <w:p w:rsidR="00000000" w:rsidRDefault="002134F0">
      <w:pPr>
        <w:pStyle w:val="ConsPlusNormal"/>
        <w:spacing w:before="240"/>
        <w:ind w:firstLine="540"/>
        <w:jc w:val="both"/>
      </w:pPr>
      <w:r>
        <w:t>40 - легковоспламеняющееся твердое или самореактивное, или самонаг</w:t>
      </w:r>
      <w:r>
        <w:t>ревающееся вещество;</w:t>
      </w:r>
    </w:p>
    <w:p w:rsidR="00000000" w:rsidRDefault="002134F0">
      <w:pPr>
        <w:pStyle w:val="ConsPlusNormal"/>
        <w:spacing w:before="240"/>
        <w:ind w:firstLine="540"/>
        <w:jc w:val="both"/>
      </w:pPr>
      <w:r>
        <w:t>423 - твердое вещество, реагирующее с водой с выделением воспламеняющихся газов, или легковоспламеняющееся твердое вещество, реагирующее с водой с выделением воспламеняющихся газов, или самонагревающееся твердое вещество, реагирующее с</w:t>
      </w:r>
      <w:r>
        <w:t xml:space="preserve"> водой с выделением воспламеняющихся газов;</w:t>
      </w:r>
    </w:p>
    <w:p w:rsidR="00000000" w:rsidRDefault="002134F0">
      <w:pPr>
        <w:pStyle w:val="ConsPlusNormal"/>
        <w:spacing w:before="240"/>
        <w:ind w:firstLine="540"/>
        <w:jc w:val="both"/>
      </w:pPr>
      <w:r>
        <w:t>X423 - твердое вещество, опасно реагирующее с водой с выделением воспламеняющихся газов, или легковоспламеняющееся твердое вещество, опасно реагирующее с водой с выделением воспламеняющихся газов, или самонагрева</w:t>
      </w:r>
      <w:r>
        <w:t>ющееся вещество, опасно реагирующее с водой с выделением воспламеняющихся газов;</w:t>
      </w:r>
    </w:p>
    <w:p w:rsidR="00000000" w:rsidRDefault="002134F0">
      <w:pPr>
        <w:pStyle w:val="ConsPlusNormal"/>
        <w:spacing w:before="240"/>
        <w:ind w:firstLine="540"/>
        <w:jc w:val="both"/>
      </w:pPr>
      <w:r>
        <w:t>43 - твердое вещество, способное к самовозгоранию (пирофорное);</w:t>
      </w:r>
    </w:p>
    <w:p w:rsidR="00000000" w:rsidRDefault="002134F0">
      <w:pPr>
        <w:pStyle w:val="ConsPlusNormal"/>
        <w:spacing w:before="240"/>
        <w:ind w:firstLine="540"/>
        <w:jc w:val="both"/>
      </w:pPr>
      <w:r>
        <w:t>X432 - твердое вещество, способное к самовозгоранию (пирофорное), реагирующее с водой с выделением воспламеняющ</w:t>
      </w:r>
      <w:r>
        <w:t>ихся газов;</w:t>
      </w:r>
    </w:p>
    <w:p w:rsidR="00000000" w:rsidRDefault="002134F0">
      <w:pPr>
        <w:pStyle w:val="ConsPlusNormal"/>
        <w:spacing w:before="240"/>
        <w:ind w:firstLine="540"/>
        <w:jc w:val="both"/>
      </w:pPr>
      <w:r>
        <w:t>44 - легковоспламеняющееся твердое вещество в расплавленном состоянии при повышенной температуре;</w:t>
      </w:r>
    </w:p>
    <w:p w:rsidR="00000000" w:rsidRDefault="002134F0">
      <w:pPr>
        <w:pStyle w:val="ConsPlusNormal"/>
        <w:spacing w:before="240"/>
        <w:ind w:firstLine="540"/>
        <w:jc w:val="both"/>
      </w:pPr>
      <w:r>
        <w:t>446 - легковоспламеняющееся твердое вещество, токсичное в расплавленном состоянии при повышенной температуре;</w:t>
      </w:r>
    </w:p>
    <w:p w:rsidR="00000000" w:rsidRDefault="002134F0">
      <w:pPr>
        <w:pStyle w:val="ConsPlusNormal"/>
        <w:spacing w:before="240"/>
        <w:ind w:firstLine="540"/>
        <w:jc w:val="both"/>
      </w:pPr>
      <w:r>
        <w:t>46 - легковоспламеняющееся или самон</w:t>
      </w:r>
      <w:r>
        <w:t>агревающееся твердое вещество, токсичное;</w:t>
      </w:r>
    </w:p>
    <w:p w:rsidR="00000000" w:rsidRDefault="002134F0">
      <w:pPr>
        <w:pStyle w:val="ConsPlusNormal"/>
        <w:spacing w:before="240"/>
        <w:ind w:firstLine="540"/>
        <w:jc w:val="both"/>
      </w:pPr>
      <w:r>
        <w:t>462 - токсичное твердое вещество, реагирующее с водой с выделением воспламеняющихся газов;</w:t>
      </w:r>
    </w:p>
    <w:p w:rsidR="00000000" w:rsidRDefault="002134F0">
      <w:pPr>
        <w:pStyle w:val="ConsPlusNormal"/>
        <w:spacing w:before="240"/>
        <w:ind w:firstLine="540"/>
        <w:jc w:val="both"/>
      </w:pPr>
      <w:r>
        <w:t>X462 - твердое вещество, опасно реагирующее с водой с выделением воспламеняющихся газов;</w:t>
      </w:r>
    </w:p>
    <w:p w:rsidR="00000000" w:rsidRDefault="002134F0">
      <w:pPr>
        <w:pStyle w:val="ConsPlusNormal"/>
        <w:spacing w:before="240"/>
        <w:ind w:firstLine="540"/>
        <w:jc w:val="both"/>
      </w:pPr>
      <w:r>
        <w:t>48 - легковоспламеняющееся или сам</w:t>
      </w:r>
      <w:r>
        <w:t>онагревающееся твердое вещество, коррозионное;</w:t>
      </w:r>
    </w:p>
    <w:p w:rsidR="00000000" w:rsidRDefault="002134F0">
      <w:pPr>
        <w:pStyle w:val="ConsPlusNormal"/>
        <w:spacing w:before="240"/>
        <w:ind w:firstLine="540"/>
        <w:jc w:val="both"/>
      </w:pPr>
      <w:r>
        <w:t>482 - коррозионное твердое вещество, реагирующее с водой с выделением воспламеняющихся газов;</w:t>
      </w:r>
    </w:p>
    <w:p w:rsidR="00000000" w:rsidRDefault="002134F0">
      <w:pPr>
        <w:pStyle w:val="ConsPlusNormal"/>
        <w:spacing w:before="240"/>
        <w:ind w:firstLine="540"/>
        <w:jc w:val="both"/>
      </w:pPr>
      <w:r>
        <w:t>X482 - твердое вещество, опасно реагирующее с водой с выделением воспламеняющихся газов;</w:t>
      </w:r>
    </w:p>
    <w:p w:rsidR="00000000" w:rsidRDefault="002134F0">
      <w:pPr>
        <w:pStyle w:val="ConsPlusNormal"/>
        <w:spacing w:before="240"/>
        <w:ind w:firstLine="540"/>
        <w:jc w:val="both"/>
      </w:pPr>
      <w:r>
        <w:t>50 - окисляющее (интенсифи</w:t>
      </w:r>
      <w:r>
        <w:t>цирующее горение) вещество;</w:t>
      </w:r>
    </w:p>
    <w:p w:rsidR="00000000" w:rsidRDefault="002134F0">
      <w:pPr>
        <w:pStyle w:val="ConsPlusNormal"/>
        <w:spacing w:before="240"/>
        <w:ind w:firstLine="540"/>
        <w:jc w:val="both"/>
      </w:pPr>
      <w:r>
        <w:t>539 - легковоспламеняющийся органический пероксид;</w:t>
      </w:r>
    </w:p>
    <w:p w:rsidR="00000000" w:rsidRDefault="002134F0">
      <w:pPr>
        <w:pStyle w:val="ConsPlusNormal"/>
        <w:spacing w:before="240"/>
        <w:ind w:firstLine="540"/>
        <w:jc w:val="both"/>
      </w:pPr>
      <w:r>
        <w:t>55 - сильноокисляющее (интенсифицирующее горение) вещество;</w:t>
      </w:r>
    </w:p>
    <w:p w:rsidR="00000000" w:rsidRDefault="002134F0">
      <w:pPr>
        <w:pStyle w:val="ConsPlusNormal"/>
        <w:spacing w:before="240"/>
        <w:ind w:firstLine="540"/>
        <w:jc w:val="both"/>
      </w:pPr>
      <w:r>
        <w:t>556 - сильноокисляющее (интенсифицирующее горение) вещество, токсичное;</w:t>
      </w:r>
    </w:p>
    <w:p w:rsidR="00000000" w:rsidRDefault="002134F0">
      <w:pPr>
        <w:pStyle w:val="ConsPlusNormal"/>
        <w:spacing w:before="240"/>
        <w:ind w:firstLine="540"/>
        <w:jc w:val="both"/>
      </w:pPr>
      <w:r>
        <w:t>558 - сильноокисляющее (интенсифицирующее гор</w:t>
      </w:r>
      <w:r>
        <w:t>ение) вещество, коррозионное;</w:t>
      </w:r>
    </w:p>
    <w:p w:rsidR="00000000" w:rsidRDefault="002134F0">
      <w:pPr>
        <w:pStyle w:val="ConsPlusNormal"/>
        <w:spacing w:before="240"/>
        <w:ind w:firstLine="540"/>
        <w:jc w:val="both"/>
      </w:pPr>
      <w:r>
        <w:t>559 - сильноокисляющее (интенсифицирующее горение) вещество, способное самопроизвольно вести к бурной реакции;</w:t>
      </w:r>
    </w:p>
    <w:p w:rsidR="00000000" w:rsidRDefault="002134F0">
      <w:pPr>
        <w:pStyle w:val="ConsPlusNormal"/>
        <w:spacing w:before="240"/>
        <w:ind w:firstLine="540"/>
        <w:jc w:val="both"/>
      </w:pPr>
      <w:r>
        <w:t>56 - окисляющее вещество (интенсифицирующее горение), токсичное;</w:t>
      </w:r>
    </w:p>
    <w:p w:rsidR="00000000" w:rsidRDefault="002134F0">
      <w:pPr>
        <w:pStyle w:val="ConsPlusNormal"/>
        <w:spacing w:before="240"/>
        <w:ind w:firstLine="540"/>
        <w:jc w:val="both"/>
      </w:pPr>
      <w:r>
        <w:t>568</w:t>
      </w:r>
      <w:r>
        <w:t xml:space="preserve"> - окисляющее вещество (интенсифицирующее горение), токсичное, коррозионное;</w:t>
      </w:r>
    </w:p>
    <w:p w:rsidR="00000000" w:rsidRDefault="002134F0">
      <w:pPr>
        <w:pStyle w:val="ConsPlusNormal"/>
        <w:spacing w:before="240"/>
        <w:ind w:firstLine="540"/>
        <w:jc w:val="both"/>
      </w:pPr>
      <w:r>
        <w:t>58 - окисляющее вещество (интенсифицирующее горение), коррозионное;</w:t>
      </w:r>
    </w:p>
    <w:p w:rsidR="00000000" w:rsidRDefault="002134F0">
      <w:pPr>
        <w:pStyle w:val="ConsPlusNormal"/>
        <w:spacing w:before="240"/>
        <w:ind w:firstLine="540"/>
        <w:jc w:val="both"/>
      </w:pPr>
      <w:r>
        <w:t>59 - окисляющее вещество (интенсифицирующее горение), способное самопроизвольно приводить к бурной реакции;</w:t>
      </w:r>
    </w:p>
    <w:p w:rsidR="00000000" w:rsidRDefault="002134F0">
      <w:pPr>
        <w:pStyle w:val="ConsPlusNormal"/>
        <w:spacing w:before="240"/>
        <w:ind w:firstLine="540"/>
        <w:jc w:val="both"/>
      </w:pPr>
      <w:r>
        <w:t xml:space="preserve">60 </w:t>
      </w:r>
      <w:r>
        <w:t>- токсичное или слаботоксичное вещество;</w:t>
      </w:r>
    </w:p>
    <w:p w:rsidR="00000000" w:rsidRDefault="002134F0">
      <w:pPr>
        <w:pStyle w:val="ConsPlusNormal"/>
        <w:spacing w:before="240"/>
        <w:ind w:firstLine="540"/>
        <w:jc w:val="both"/>
      </w:pPr>
      <w:r>
        <w:t>606 - инфекционное вещество;</w:t>
      </w:r>
    </w:p>
    <w:p w:rsidR="00000000" w:rsidRDefault="002134F0">
      <w:pPr>
        <w:pStyle w:val="ConsPlusNormal"/>
        <w:spacing w:before="240"/>
        <w:ind w:firstLine="540"/>
        <w:jc w:val="both"/>
      </w:pPr>
      <w:r>
        <w:t>623 - токсичная жидкость, реагирующая с водой с выделением воспламеняющихся газов;</w:t>
      </w:r>
    </w:p>
    <w:p w:rsidR="00000000" w:rsidRDefault="002134F0">
      <w:pPr>
        <w:pStyle w:val="ConsPlusNormal"/>
        <w:spacing w:before="240"/>
        <w:ind w:firstLine="540"/>
        <w:jc w:val="both"/>
      </w:pPr>
      <w:r>
        <w:t>63 - токсичное вещество, легковоспламеняющееся с температурой вспышки от 23 °C до 60 °C, включая предел</w:t>
      </w:r>
      <w:r>
        <w:t>ьные допустимые значения;</w:t>
      </w:r>
    </w:p>
    <w:p w:rsidR="00000000" w:rsidRDefault="002134F0">
      <w:pPr>
        <w:pStyle w:val="ConsPlusNormal"/>
        <w:spacing w:before="240"/>
        <w:ind w:firstLine="540"/>
        <w:jc w:val="both"/>
      </w:pPr>
      <w:r>
        <w:t>638 - токсичное вещество, легковоспламеняющееся с температурой вспышки от 23 °C до 60 °C, включая предельные допустимые значения, коррозионное;</w:t>
      </w:r>
    </w:p>
    <w:p w:rsidR="00000000" w:rsidRDefault="002134F0">
      <w:pPr>
        <w:pStyle w:val="ConsPlusNormal"/>
        <w:spacing w:before="240"/>
        <w:ind w:firstLine="540"/>
        <w:jc w:val="both"/>
      </w:pPr>
      <w:r>
        <w:t xml:space="preserve">639 - токсичное вещество, легковоспламеняющееся с температурой вспышки не выше 60 °C, </w:t>
      </w:r>
      <w:r>
        <w:t>способное самопроизвольно приводить к бурной реакции;</w:t>
      </w:r>
    </w:p>
    <w:p w:rsidR="00000000" w:rsidRDefault="002134F0">
      <w:pPr>
        <w:pStyle w:val="ConsPlusNormal"/>
        <w:spacing w:before="240"/>
        <w:ind w:firstLine="540"/>
        <w:jc w:val="both"/>
      </w:pPr>
      <w:r>
        <w:t>64 - токсичное твердое вещество, легковоспламеняющееся или самонагревающееся;</w:t>
      </w:r>
    </w:p>
    <w:p w:rsidR="00000000" w:rsidRDefault="002134F0">
      <w:pPr>
        <w:pStyle w:val="ConsPlusNormal"/>
        <w:spacing w:before="240"/>
        <w:ind w:firstLine="540"/>
        <w:jc w:val="both"/>
      </w:pPr>
      <w:r>
        <w:t>642 - токсичное твердое вещество, реагирующее с водой с выделением воспламеняющихся газов;</w:t>
      </w:r>
    </w:p>
    <w:p w:rsidR="00000000" w:rsidRDefault="002134F0">
      <w:pPr>
        <w:pStyle w:val="ConsPlusNormal"/>
        <w:spacing w:before="240"/>
        <w:ind w:firstLine="540"/>
        <w:jc w:val="both"/>
      </w:pPr>
      <w:r>
        <w:t>65 - токсичное вещество, окисляющ</w:t>
      </w:r>
      <w:r>
        <w:t>ее (интенсифицирующее горение);</w:t>
      </w:r>
    </w:p>
    <w:p w:rsidR="00000000" w:rsidRDefault="002134F0">
      <w:pPr>
        <w:pStyle w:val="ConsPlusNormal"/>
        <w:spacing w:before="240"/>
        <w:ind w:firstLine="540"/>
        <w:jc w:val="both"/>
      </w:pPr>
      <w:r>
        <w:t>66 - сильнотоксичное или высокотоксичное вещество;</w:t>
      </w:r>
    </w:p>
    <w:p w:rsidR="00000000" w:rsidRDefault="002134F0">
      <w:pPr>
        <w:pStyle w:val="ConsPlusNormal"/>
        <w:spacing w:before="240"/>
        <w:ind w:firstLine="540"/>
        <w:jc w:val="both"/>
      </w:pPr>
      <w:r>
        <w:t>663 - сильнотоксичное вещество, легковоспламеняющееся (температура вспышки не выше 60 °C);</w:t>
      </w:r>
    </w:p>
    <w:p w:rsidR="00000000" w:rsidRDefault="002134F0">
      <w:pPr>
        <w:pStyle w:val="ConsPlusNormal"/>
        <w:spacing w:before="240"/>
        <w:ind w:firstLine="540"/>
        <w:jc w:val="both"/>
      </w:pPr>
      <w:r>
        <w:t>664 - сильнотоксичное вещество, легковоспламеняющееся или самонагревающееся;</w:t>
      </w:r>
    </w:p>
    <w:p w:rsidR="00000000" w:rsidRDefault="002134F0">
      <w:pPr>
        <w:pStyle w:val="ConsPlusNormal"/>
        <w:spacing w:before="240"/>
        <w:ind w:firstLine="540"/>
        <w:jc w:val="both"/>
      </w:pPr>
      <w:r>
        <w:t>665 -</w:t>
      </w:r>
      <w:r>
        <w:t xml:space="preserve"> сильнотоксичное вещество, окисляющее (интенсифицирующее горение);</w:t>
      </w:r>
    </w:p>
    <w:p w:rsidR="00000000" w:rsidRDefault="002134F0">
      <w:pPr>
        <w:pStyle w:val="ConsPlusNormal"/>
        <w:spacing w:before="240"/>
        <w:ind w:firstLine="540"/>
        <w:jc w:val="both"/>
      </w:pPr>
      <w:r>
        <w:t>668 - сильнотоксичное вещество, коррозионное;</w:t>
      </w:r>
    </w:p>
    <w:p w:rsidR="00000000" w:rsidRDefault="002134F0">
      <w:pPr>
        <w:pStyle w:val="ConsPlusNormal"/>
        <w:spacing w:before="240"/>
        <w:ind w:firstLine="540"/>
        <w:jc w:val="both"/>
      </w:pPr>
      <w:r>
        <w:t>669 - сильнотоксичное вещество, способное самопроизвольно приводить к бурной реакции;</w:t>
      </w:r>
    </w:p>
    <w:p w:rsidR="00000000" w:rsidRDefault="002134F0">
      <w:pPr>
        <w:pStyle w:val="ConsPlusNormal"/>
        <w:spacing w:before="240"/>
        <w:ind w:firstLine="540"/>
        <w:jc w:val="both"/>
      </w:pPr>
      <w:r>
        <w:t>68 - токсичное вещество, коррозионное;</w:t>
      </w:r>
    </w:p>
    <w:p w:rsidR="00000000" w:rsidRDefault="002134F0">
      <w:pPr>
        <w:pStyle w:val="ConsPlusNormal"/>
        <w:spacing w:before="240"/>
        <w:ind w:firstLine="540"/>
        <w:jc w:val="both"/>
      </w:pPr>
      <w:r>
        <w:t>69 - токсичное или</w:t>
      </w:r>
      <w:r>
        <w:t xml:space="preserve"> слаботоксичное вещество, способное самопроизвольно приводить к бурной реакции;</w:t>
      </w:r>
    </w:p>
    <w:p w:rsidR="00000000" w:rsidRDefault="002134F0">
      <w:pPr>
        <w:pStyle w:val="ConsPlusNormal"/>
        <w:spacing w:before="240"/>
        <w:ind w:firstLine="540"/>
        <w:jc w:val="both"/>
      </w:pPr>
      <w:r>
        <w:t>70 - радиоактивный материал;</w:t>
      </w:r>
    </w:p>
    <w:p w:rsidR="00000000" w:rsidRDefault="002134F0">
      <w:pPr>
        <w:pStyle w:val="ConsPlusNormal"/>
        <w:spacing w:before="240"/>
        <w:ind w:firstLine="540"/>
        <w:jc w:val="both"/>
      </w:pPr>
      <w:r>
        <w:t>78 - радиоактивный материал, коррозионный;</w:t>
      </w:r>
    </w:p>
    <w:p w:rsidR="00000000" w:rsidRDefault="002134F0">
      <w:pPr>
        <w:pStyle w:val="ConsPlusNormal"/>
        <w:spacing w:before="240"/>
        <w:ind w:firstLine="540"/>
        <w:jc w:val="both"/>
      </w:pPr>
      <w:r>
        <w:t>80 - коррозионное или слабокоррозионное вещество;</w:t>
      </w:r>
    </w:p>
    <w:p w:rsidR="00000000" w:rsidRDefault="002134F0">
      <w:pPr>
        <w:pStyle w:val="ConsPlusNormal"/>
        <w:spacing w:before="240"/>
        <w:ind w:firstLine="540"/>
        <w:jc w:val="both"/>
      </w:pPr>
      <w:r>
        <w:t>X80 - коррозионное или слабокоррозионное вещество, опа</w:t>
      </w:r>
      <w:r>
        <w:t>сно реагирующее с водой;</w:t>
      </w:r>
    </w:p>
    <w:p w:rsidR="00000000" w:rsidRDefault="002134F0">
      <w:pPr>
        <w:pStyle w:val="ConsPlusNormal"/>
        <w:spacing w:before="240"/>
        <w:ind w:firstLine="540"/>
        <w:jc w:val="both"/>
      </w:pPr>
      <w:r>
        <w:t>823 - коррозионная жидкость, реагирующая с водой с выделением воспламеняющихся газов;</w:t>
      </w:r>
    </w:p>
    <w:p w:rsidR="00000000" w:rsidRDefault="002134F0">
      <w:pPr>
        <w:pStyle w:val="ConsPlusNormal"/>
        <w:spacing w:before="240"/>
        <w:ind w:firstLine="540"/>
        <w:jc w:val="both"/>
      </w:pPr>
      <w:r>
        <w:t>83 - коррозионное или слабокоррозионное вещество, легковоспламеняющееся (температура вспышки от 23 °C до 60 °C, включая предельные допустимые зна</w:t>
      </w:r>
      <w:r>
        <w:t>чения);</w:t>
      </w:r>
    </w:p>
    <w:p w:rsidR="00000000" w:rsidRDefault="002134F0">
      <w:pPr>
        <w:pStyle w:val="ConsPlusNormal"/>
        <w:spacing w:before="240"/>
        <w:ind w:firstLine="540"/>
        <w:jc w:val="both"/>
      </w:pPr>
      <w:r>
        <w:t>X83 - коррозионное или слабокоррозионное вещество, легковоспламеняющееся (температура вспышки от 23 °C до 60 °C, включая предельные допустимые значения), опасно реагирующее с водой;</w:t>
      </w:r>
    </w:p>
    <w:p w:rsidR="00000000" w:rsidRDefault="002134F0">
      <w:pPr>
        <w:pStyle w:val="ConsPlusNormal"/>
        <w:spacing w:before="240"/>
        <w:ind w:firstLine="540"/>
        <w:jc w:val="both"/>
      </w:pPr>
      <w:r>
        <w:t>839 - коррозионное или слабокоррозионное вещество, легковоспламеня</w:t>
      </w:r>
      <w:r>
        <w:t>ющееся (температура вспышки от 23 °C до 60 °C, включая предельные допустимые значения), способное самопроизвольно приводить к бурной реакции;</w:t>
      </w:r>
    </w:p>
    <w:p w:rsidR="00000000" w:rsidRDefault="002134F0">
      <w:pPr>
        <w:pStyle w:val="ConsPlusNormal"/>
        <w:spacing w:before="240"/>
        <w:ind w:firstLine="540"/>
        <w:jc w:val="both"/>
      </w:pPr>
      <w:r>
        <w:t>X839 - коррозионное или слабокоррозионное вещество, легковоспламеняющееся (температура вспышки от 23 °C до 60 °C, включая предельные допустимые значения), способное самопроизвольно приводить к бурной реакции и опасно реагирующее с водой;</w:t>
      </w:r>
    </w:p>
    <w:p w:rsidR="00000000" w:rsidRDefault="002134F0">
      <w:pPr>
        <w:pStyle w:val="ConsPlusNormal"/>
        <w:spacing w:before="240"/>
        <w:ind w:firstLine="540"/>
        <w:jc w:val="both"/>
      </w:pPr>
      <w:r>
        <w:t xml:space="preserve">84 - коррозионное </w:t>
      </w:r>
      <w:r>
        <w:t>твердое вещество, легковоспламеняющееся или самонагревающееся;</w:t>
      </w:r>
    </w:p>
    <w:p w:rsidR="00000000" w:rsidRDefault="002134F0">
      <w:pPr>
        <w:pStyle w:val="ConsPlusNormal"/>
        <w:spacing w:before="240"/>
        <w:ind w:firstLine="540"/>
        <w:jc w:val="both"/>
      </w:pPr>
      <w:r>
        <w:t>842 - коррозионное твердое вещество, реагирующее с водой с выделением воспламеняющихся газов;</w:t>
      </w:r>
    </w:p>
    <w:p w:rsidR="00000000" w:rsidRDefault="002134F0">
      <w:pPr>
        <w:pStyle w:val="ConsPlusNormal"/>
        <w:spacing w:before="240"/>
        <w:ind w:firstLine="540"/>
        <w:jc w:val="both"/>
      </w:pPr>
      <w:r>
        <w:t>85 - коррозионное или слабокоррозионное вещество, окисляющее (интенсифицирующее горение);</w:t>
      </w:r>
    </w:p>
    <w:p w:rsidR="00000000" w:rsidRDefault="002134F0">
      <w:pPr>
        <w:pStyle w:val="ConsPlusNormal"/>
        <w:spacing w:before="240"/>
        <w:ind w:firstLine="540"/>
        <w:jc w:val="both"/>
      </w:pPr>
      <w:r>
        <w:t>856 - кор</w:t>
      </w:r>
      <w:r>
        <w:t>розионное или слабокоррозионное вещество, окисляющее (интенсифицирующее горение) и токсичное;</w:t>
      </w:r>
    </w:p>
    <w:p w:rsidR="00000000" w:rsidRDefault="002134F0">
      <w:pPr>
        <w:pStyle w:val="ConsPlusNormal"/>
        <w:spacing w:before="240"/>
        <w:ind w:firstLine="540"/>
        <w:jc w:val="both"/>
      </w:pPr>
      <w:r>
        <w:t>86 - коррозионное или слабокоррозионное вещество, токсичное;</w:t>
      </w:r>
    </w:p>
    <w:p w:rsidR="00000000" w:rsidRDefault="002134F0">
      <w:pPr>
        <w:pStyle w:val="ConsPlusNormal"/>
        <w:spacing w:before="240"/>
        <w:ind w:firstLine="540"/>
        <w:jc w:val="both"/>
      </w:pPr>
      <w:r>
        <w:t>88 - сильнокоррозионное вещество;</w:t>
      </w:r>
    </w:p>
    <w:p w:rsidR="00000000" w:rsidRDefault="002134F0">
      <w:pPr>
        <w:pStyle w:val="ConsPlusNormal"/>
        <w:spacing w:before="240"/>
        <w:ind w:firstLine="540"/>
        <w:jc w:val="both"/>
      </w:pPr>
      <w:r>
        <w:t>X88 - сильнокоррозионное вещество, опасно реагирующее с водой;</w:t>
      </w:r>
    </w:p>
    <w:p w:rsidR="00000000" w:rsidRDefault="002134F0">
      <w:pPr>
        <w:pStyle w:val="ConsPlusNormal"/>
        <w:spacing w:before="240"/>
        <w:ind w:firstLine="540"/>
        <w:jc w:val="both"/>
      </w:pPr>
      <w:r>
        <w:t xml:space="preserve">883 </w:t>
      </w:r>
      <w:r>
        <w:t>- сильнокоррозионное вещество, легковоспламеняющееся (температура вспышки от 23 °C до 60 °C, включая предельные допустимые значения);</w:t>
      </w:r>
    </w:p>
    <w:p w:rsidR="00000000" w:rsidRDefault="002134F0">
      <w:pPr>
        <w:pStyle w:val="ConsPlusNormal"/>
        <w:spacing w:before="240"/>
        <w:ind w:firstLine="540"/>
        <w:jc w:val="both"/>
      </w:pPr>
      <w:r>
        <w:t>884 - сильнокоррозионное твердое вещество, легковоспламеняющееся или самонагревающееся;</w:t>
      </w:r>
    </w:p>
    <w:p w:rsidR="00000000" w:rsidRDefault="002134F0">
      <w:pPr>
        <w:pStyle w:val="ConsPlusNormal"/>
        <w:spacing w:before="240"/>
        <w:ind w:firstLine="540"/>
        <w:jc w:val="both"/>
      </w:pPr>
      <w:r>
        <w:t>885 - сильнокоррозионное вещество,</w:t>
      </w:r>
      <w:r>
        <w:t xml:space="preserve"> окисляющее (интенсифицирующее горение);</w:t>
      </w:r>
    </w:p>
    <w:p w:rsidR="00000000" w:rsidRDefault="002134F0">
      <w:pPr>
        <w:pStyle w:val="ConsPlusNormal"/>
        <w:spacing w:before="240"/>
        <w:ind w:firstLine="540"/>
        <w:jc w:val="both"/>
      </w:pPr>
      <w:r>
        <w:t>886 - сильнокоррозионное вещество, токсичное;</w:t>
      </w:r>
    </w:p>
    <w:p w:rsidR="00000000" w:rsidRDefault="002134F0">
      <w:pPr>
        <w:pStyle w:val="ConsPlusNormal"/>
        <w:spacing w:before="240"/>
        <w:ind w:firstLine="540"/>
        <w:jc w:val="both"/>
      </w:pPr>
      <w:r>
        <w:t>X886 - сильнокоррозионное вещество, токсичное, опасно реагирующее с водой;</w:t>
      </w:r>
    </w:p>
    <w:p w:rsidR="00000000" w:rsidRDefault="002134F0">
      <w:pPr>
        <w:pStyle w:val="ConsPlusNormal"/>
        <w:spacing w:before="240"/>
        <w:ind w:firstLine="540"/>
        <w:jc w:val="both"/>
      </w:pPr>
      <w:r>
        <w:t>89 - коррозионное или слабокоррозионное вещество, способное самопроизвольно приводить к бурной</w:t>
      </w:r>
      <w:r>
        <w:t xml:space="preserve"> реакции;</w:t>
      </w:r>
    </w:p>
    <w:p w:rsidR="00000000" w:rsidRDefault="002134F0">
      <w:pPr>
        <w:pStyle w:val="ConsPlusNormal"/>
        <w:spacing w:before="240"/>
        <w:ind w:firstLine="540"/>
        <w:jc w:val="both"/>
      </w:pPr>
      <w:r>
        <w:t>90 - опасное для окружающей среды вещество; прочие опасные вещества;</w:t>
      </w:r>
    </w:p>
    <w:p w:rsidR="00000000" w:rsidRDefault="002134F0">
      <w:pPr>
        <w:pStyle w:val="ConsPlusNormal"/>
        <w:spacing w:before="240"/>
        <w:ind w:firstLine="540"/>
        <w:jc w:val="both"/>
      </w:pPr>
      <w:r>
        <w:t>99 - прочие опасные вещества, перевозимые при повышенной температуре.</w:t>
      </w:r>
    </w:p>
    <w:p w:rsidR="00000000" w:rsidRDefault="002134F0">
      <w:pPr>
        <w:pStyle w:val="ConsPlusNormal"/>
        <w:jc w:val="both"/>
      </w:pPr>
    </w:p>
    <w:p w:rsidR="00000000" w:rsidRDefault="002134F0">
      <w:pPr>
        <w:pStyle w:val="ConsPlusNormal"/>
        <w:jc w:val="both"/>
      </w:pPr>
    </w:p>
    <w:p w:rsidR="00000000" w:rsidRDefault="002134F0">
      <w:pPr>
        <w:pStyle w:val="ConsPlusNormal"/>
        <w:jc w:val="both"/>
      </w:pPr>
    </w:p>
    <w:p w:rsidR="00000000" w:rsidRDefault="002134F0">
      <w:pPr>
        <w:pStyle w:val="ConsPlusNormal"/>
        <w:jc w:val="both"/>
      </w:pPr>
    </w:p>
    <w:p w:rsidR="00000000" w:rsidRDefault="002134F0">
      <w:pPr>
        <w:pStyle w:val="ConsPlusNormal"/>
        <w:jc w:val="both"/>
      </w:pPr>
    </w:p>
    <w:p w:rsidR="00000000" w:rsidRDefault="002134F0">
      <w:pPr>
        <w:pStyle w:val="ConsPlusTitle"/>
        <w:jc w:val="center"/>
        <w:outlineLvl w:val="0"/>
      </w:pPr>
      <w:r>
        <w:t>Библиография</w:t>
      </w:r>
    </w:p>
    <w:p w:rsidR="00000000" w:rsidRDefault="002134F0">
      <w:pPr>
        <w:pStyle w:val="ConsPlusNormal"/>
        <w:jc w:val="center"/>
      </w:pPr>
      <w:r>
        <w:t>(в ред. Изменения N 1, утв. Приказом</w:t>
      </w:r>
    </w:p>
    <w:p w:rsidR="00000000" w:rsidRDefault="002134F0">
      <w:pPr>
        <w:pStyle w:val="ConsPlusNormal"/>
        <w:jc w:val="center"/>
      </w:pPr>
      <w:r>
        <w:t>Росстандарта от 18.06.2020 N 272-ст)</w:t>
      </w:r>
    </w:p>
    <w:p w:rsidR="00000000" w:rsidRDefault="002134F0">
      <w:pPr>
        <w:pStyle w:val="ConsPlusNormal"/>
        <w:jc w:val="both"/>
      </w:pPr>
    </w:p>
    <w:tbl>
      <w:tblPr>
        <w:tblW w:w="0" w:type="auto"/>
        <w:tblLayout w:type="fixed"/>
        <w:tblCellMar>
          <w:top w:w="102" w:type="dxa"/>
          <w:left w:w="62" w:type="dxa"/>
          <w:bottom w:w="102" w:type="dxa"/>
          <w:right w:w="62" w:type="dxa"/>
        </w:tblCellMar>
        <w:tblLook w:val="0000"/>
      </w:tblPr>
      <w:tblGrid>
        <w:gridCol w:w="567"/>
        <w:gridCol w:w="1871"/>
        <w:gridCol w:w="6633"/>
      </w:tblGrid>
      <w:tr w:rsidR="00000000">
        <w:tc>
          <w:tcPr>
            <w:tcW w:w="567" w:type="dxa"/>
          </w:tcPr>
          <w:p w:rsidR="00000000" w:rsidRDefault="002134F0">
            <w:pPr>
              <w:pStyle w:val="ConsPlusNormal"/>
            </w:pPr>
            <w:bookmarkStart w:id="52" w:name="Par981"/>
            <w:bookmarkEnd w:id="52"/>
            <w:r>
              <w:t>[1</w:t>
            </w:r>
            <w:r>
              <w:t>]</w:t>
            </w:r>
          </w:p>
        </w:tc>
        <w:tc>
          <w:tcPr>
            <w:tcW w:w="8504" w:type="dxa"/>
            <w:gridSpan w:val="2"/>
          </w:tcPr>
          <w:p w:rsidR="00000000" w:rsidRDefault="002134F0">
            <w:pPr>
              <w:pStyle w:val="ConsPlusNormal"/>
              <w:jc w:val="both"/>
            </w:pPr>
            <w:r>
              <w:t>Рекомендации ООН по перевозке опасных грузов. Типовые правила (часть 1). (ST/SG/AC.10/1/Rev.21): Организация Объединенных Наций, Нью-Йорк и Женева, 2019</w:t>
            </w:r>
          </w:p>
        </w:tc>
      </w:tr>
      <w:tr w:rsidR="00000000">
        <w:tc>
          <w:tcPr>
            <w:tcW w:w="567" w:type="dxa"/>
          </w:tcPr>
          <w:p w:rsidR="00000000" w:rsidRDefault="002134F0">
            <w:pPr>
              <w:pStyle w:val="ConsPlusNormal"/>
            </w:pPr>
            <w:r>
              <w:t>[2]</w:t>
            </w:r>
          </w:p>
        </w:tc>
        <w:tc>
          <w:tcPr>
            <w:tcW w:w="8504" w:type="dxa"/>
            <w:gridSpan w:val="2"/>
          </w:tcPr>
          <w:p w:rsidR="00000000" w:rsidRDefault="002134F0">
            <w:pPr>
              <w:pStyle w:val="ConsPlusNormal"/>
              <w:jc w:val="both"/>
            </w:pPr>
            <w:r>
              <w:t xml:space="preserve">Рекомендации по перевозке опасных грузов. Руководство по испытаниям и критериям. (ST/SG/AC.10/11/Rev.6): Организация Объединенных Наций, Нью-Йорк и Женева, 2015, включая поправку 1 (ST/SG/AC.10/11/Rev.6/Amend.1): Организация Объединенных Наций, Нью-Йорк и </w:t>
            </w:r>
            <w:r>
              <w:t>Женева, 2019</w:t>
            </w:r>
          </w:p>
        </w:tc>
      </w:tr>
      <w:tr w:rsidR="00000000">
        <w:tc>
          <w:tcPr>
            <w:tcW w:w="567" w:type="dxa"/>
          </w:tcPr>
          <w:p w:rsidR="00000000" w:rsidRDefault="002134F0">
            <w:pPr>
              <w:pStyle w:val="ConsPlusNormal"/>
            </w:pPr>
            <w:r>
              <w:t>[3]</w:t>
            </w:r>
          </w:p>
        </w:tc>
        <w:tc>
          <w:tcPr>
            <w:tcW w:w="8504" w:type="dxa"/>
            <w:gridSpan w:val="2"/>
          </w:tcPr>
          <w:p w:rsidR="00000000" w:rsidRDefault="002134F0">
            <w:pPr>
              <w:pStyle w:val="ConsPlusNormal"/>
              <w:jc w:val="both"/>
            </w:pPr>
            <w:r>
              <w:t>Международная конвенция по охране человеческой жизни на море, 1974. Консолидированный текст. - Лондон: ИМО, 2018</w:t>
            </w:r>
          </w:p>
        </w:tc>
      </w:tr>
      <w:tr w:rsidR="00000000">
        <w:tc>
          <w:tcPr>
            <w:tcW w:w="567" w:type="dxa"/>
          </w:tcPr>
          <w:p w:rsidR="00000000" w:rsidRDefault="002134F0">
            <w:pPr>
              <w:pStyle w:val="ConsPlusNormal"/>
            </w:pPr>
            <w:r>
              <w:t>[4]</w:t>
            </w:r>
          </w:p>
        </w:tc>
        <w:tc>
          <w:tcPr>
            <w:tcW w:w="8504" w:type="dxa"/>
            <w:gridSpan w:val="2"/>
          </w:tcPr>
          <w:p w:rsidR="00000000" w:rsidRDefault="002134F0">
            <w:pPr>
              <w:pStyle w:val="ConsPlusNormal"/>
              <w:jc w:val="both"/>
            </w:pPr>
            <w:r>
              <w:t>Международная конвенция по предотвращению загрязнения с судов, 1973. Измененная Протоколом 1978 г. к ней. Консолидирован</w:t>
            </w:r>
            <w:r>
              <w:t>ный текст. - Лондон: ИМО, 2017</w:t>
            </w:r>
          </w:p>
        </w:tc>
      </w:tr>
      <w:tr w:rsidR="00000000">
        <w:tc>
          <w:tcPr>
            <w:tcW w:w="567" w:type="dxa"/>
          </w:tcPr>
          <w:p w:rsidR="00000000" w:rsidRDefault="002134F0">
            <w:pPr>
              <w:pStyle w:val="ConsPlusNormal"/>
            </w:pPr>
            <w:r>
              <w:t>[5]</w:t>
            </w:r>
          </w:p>
        </w:tc>
        <w:tc>
          <w:tcPr>
            <w:tcW w:w="8504" w:type="dxa"/>
            <w:gridSpan w:val="2"/>
          </w:tcPr>
          <w:p w:rsidR="00000000" w:rsidRDefault="002134F0">
            <w:pPr>
              <w:pStyle w:val="ConsPlusNormal"/>
              <w:jc w:val="both"/>
            </w:pPr>
            <w:r>
              <w:t>Международный кодекс морской перевозки опасных грузов, включая Поправки 39 - 18</w:t>
            </w:r>
          </w:p>
        </w:tc>
      </w:tr>
      <w:tr w:rsidR="00000000">
        <w:tc>
          <w:tcPr>
            <w:tcW w:w="567" w:type="dxa"/>
          </w:tcPr>
          <w:p w:rsidR="00000000" w:rsidRDefault="002134F0">
            <w:pPr>
              <w:pStyle w:val="ConsPlusNormal"/>
            </w:pPr>
            <w:bookmarkStart w:id="53" w:name="Par991"/>
            <w:bookmarkEnd w:id="53"/>
            <w:r>
              <w:t>[6]</w:t>
            </w:r>
          </w:p>
        </w:tc>
        <w:tc>
          <w:tcPr>
            <w:tcW w:w="8504" w:type="dxa"/>
            <w:gridSpan w:val="2"/>
          </w:tcPr>
          <w:p w:rsidR="00000000" w:rsidRDefault="002134F0">
            <w:pPr>
              <w:pStyle w:val="ConsPlusNormal"/>
              <w:jc w:val="both"/>
            </w:pPr>
            <w:r>
              <w:t>Технические инструкции по безопасной перевозке опасных грузов по воздуху (ИКАО). DOC 9284, IKAO, издание 2019 - 2020 гг.</w:t>
            </w:r>
          </w:p>
        </w:tc>
      </w:tr>
      <w:tr w:rsidR="00000000">
        <w:tc>
          <w:tcPr>
            <w:tcW w:w="567" w:type="dxa"/>
          </w:tcPr>
          <w:p w:rsidR="00000000" w:rsidRDefault="002134F0">
            <w:pPr>
              <w:pStyle w:val="ConsPlusNormal"/>
            </w:pPr>
            <w:bookmarkStart w:id="54" w:name="Par993"/>
            <w:bookmarkEnd w:id="54"/>
            <w:r>
              <w:t>[7]</w:t>
            </w:r>
          </w:p>
        </w:tc>
        <w:tc>
          <w:tcPr>
            <w:tcW w:w="1871" w:type="dxa"/>
          </w:tcPr>
          <w:p w:rsidR="00000000" w:rsidRDefault="002134F0">
            <w:pPr>
              <w:pStyle w:val="ConsPlusNormal"/>
            </w:pPr>
            <w:r>
              <w:t>ИСО 29862:2018</w:t>
            </w:r>
          </w:p>
        </w:tc>
        <w:tc>
          <w:tcPr>
            <w:tcW w:w="6633" w:type="dxa"/>
          </w:tcPr>
          <w:p w:rsidR="00000000" w:rsidRDefault="002134F0">
            <w:pPr>
              <w:pStyle w:val="ConsPlusNormal"/>
              <w:jc w:val="both"/>
            </w:pPr>
            <w:r>
              <w:t>Самоклеящиеся ленты. Определение адгезионных свойств</w:t>
            </w:r>
          </w:p>
          <w:p w:rsidR="00000000" w:rsidRDefault="002134F0">
            <w:pPr>
              <w:pStyle w:val="ConsPlusNormal"/>
              <w:jc w:val="both"/>
            </w:pPr>
            <w:r>
              <w:t>(Self adhesive tapes - Determination of peel adhesion properties)</w:t>
            </w:r>
          </w:p>
        </w:tc>
      </w:tr>
      <w:tr w:rsidR="00000000">
        <w:tc>
          <w:tcPr>
            <w:tcW w:w="567" w:type="dxa"/>
          </w:tcPr>
          <w:p w:rsidR="00000000" w:rsidRDefault="002134F0">
            <w:pPr>
              <w:pStyle w:val="ConsPlusNormal"/>
            </w:pPr>
            <w:bookmarkStart w:id="55" w:name="Par997"/>
            <w:bookmarkEnd w:id="55"/>
            <w:r>
              <w:t>[8]</w:t>
            </w:r>
          </w:p>
        </w:tc>
        <w:tc>
          <w:tcPr>
            <w:tcW w:w="1871" w:type="dxa"/>
          </w:tcPr>
          <w:p w:rsidR="00000000" w:rsidRDefault="002134F0">
            <w:pPr>
              <w:pStyle w:val="ConsPlusNormal"/>
            </w:pPr>
            <w:r>
              <w:t>ИСО 29863:2018</w:t>
            </w:r>
          </w:p>
        </w:tc>
        <w:tc>
          <w:tcPr>
            <w:tcW w:w="6633" w:type="dxa"/>
          </w:tcPr>
          <w:p w:rsidR="00000000" w:rsidRDefault="002134F0">
            <w:pPr>
              <w:pStyle w:val="ConsPlusNormal"/>
              <w:jc w:val="both"/>
            </w:pPr>
            <w:r>
              <w:t>Самоклеящиеся ленты - Измерение статического сопротивления на сдвиг</w:t>
            </w:r>
          </w:p>
          <w:p w:rsidR="00000000" w:rsidRDefault="002134F0">
            <w:pPr>
              <w:pStyle w:val="ConsPlusNormal"/>
              <w:jc w:val="both"/>
            </w:pPr>
            <w:r>
              <w:t>(Self adhesive tapes - Measurement of static shear adhesion)</w:t>
            </w:r>
          </w:p>
        </w:tc>
      </w:tr>
      <w:tr w:rsidR="00000000">
        <w:tc>
          <w:tcPr>
            <w:tcW w:w="567" w:type="dxa"/>
          </w:tcPr>
          <w:p w:rsidR="00000000" w:rsidRDefault="002134F0">
            <w:pPr>
              <w:pStyle w:val="ConsPlusNormal"/>
            </w:pPr>
            <w:bookmarkStart w:id="56" w:name="Par1001"/>
            <w:bookmarkEnd w:id="56"/>
            <w:r>
              <w:t>[9]</w:t>
            </w:r>
          </w:p>
        </w:tc>
        <w:tc>
          <w:tcPr>
            <w:tcW w:w="1871" w:type="dxa"/>
          </w:tcPr>
          <w:p w:rsidR="00000000" w:rsidRDefault="002134F0">
            <w:pPr>
              <w:pStyle w:val="ConsPlusNormal"/>
            </w:pPr>
            <w:r>
              <w:t>ИСО 7225:2005</w:t>
            </w:r>
          </w:p>
        </w:tc>
        <w:tc>
          <w:tcPr>
            <w:tcW w:w="6633" w:type="dxa"/>
          </w:tcPr>
          <w:p w:rsidR="00000000" w:rsidRDefault="002134F0">
            <w:pPr>
              <w:pStyle w:val="ConsPlusNormal"/>
              <w:jc w:val="both"/>
            </w:pPr>
            <w:r>
              <w:t>Газовые баллоны - Предупредительные знаки</w:t>
            </w:r>
          </w:p>
          <w:p w:rsidR="00000000" w:rsidRDefault="002134F0">
            <w:pPr>
              <w:pStyle w:val="ConsPlusNormal"/>
              <w:jc w:val="both"/>
            </w:pPr>
            <w:r>
              <w:t>(Gas cylinders - Precautionary labels)</w:t>
            </w:r>
          </w:p>
        </w:tc>
      </w:tr>
      <w:tr w:rsidR="00000000">
        <w:tc>
          <w:tcPr>
            <w:tcW w:w="567" w:type="dxa"/>
          </w:tcPr>
          <w:p w:rsidR="00000000" w:rsidRDefault="002134F0">
            <w:pPr>
              <w:pStyle w:val="ConsPlusNormal"/>
            </w:pPr>
            <w:bookmarkStart w:id="57" w:name="Par1005"/>
            <w:bookmarkEnd w:id="57"/>
            <w:r>
              <w:t>[10]</w:t>
            </w:r>
          </w:p>
        </w:tc>
        <w:tc>
          <w:tcPr>
            <w:tcW w:w="8504" w:type="dxa"/>
            <w:gridSpan w:val="2"/>
          </w:tcPr>
          <w:p w:rsidR="00000000" w:rsidRDefault="002134F0">
            <w:pPr>
              <w:pStyle w:val="ConsPlusNormal"/>
              <w:jc w:val="both"/>
            </w:pPr>
            <w:r>
              <w:t xml:space="preserve">Правила безопасности и порядок ликвидации аварийных ситуаций </w:t>
            </w:r>
            <w:r>
              <w:t>с опасными грузами при перевозке их по железным дорогам, утвержденные Министерством Российской Федерации по делам гражданской обороны, чрезвычайным ситуациям и ликвидации последствий стихийных бедствий и Министерством путей сообщения Российской Федерации о</w:t>
            </w:r>
            <w:r>
              <w:t>т 31 октября, 25 ноября 1996 г. N 9 - 733/3 - 2, ЦМ - 407</w:t>
            </w:r>
          </w:p>
        </w:tc>
      </w:tr>
    </w:tbl>
    <w:p w:rsidR="00000000" w:rsidRDefault="002134F0">
      <w:pPr>
        <w:pStyle w:val="ConsPlusNormal"/>
        <w:jc w:val="both"/>
      </w:pPr>
    </w:p>
    <w:p w:rsidR="00000000" w:rsidRDefault="002134F0">
      <w:pPr>
        <w:pStyle w:val="ConsPlusNormal"/>
        <w:jc w:val="both"/>
      </w:pPr>
    </w:p>
    <w:p w:rsidR="00000000" w:rsidRDefault="002134F0">
      <w:pPr>
        <w:pStyle w:val="ConsPlusNormal"/>
        <w:jc w:val="both"/>
      </w:pPr>
    </w:p>
    <w:p w:rsidR="00000000" w:rsidRDefault="002134F0">
      <w:pPr>
        <w:pStyle w:val="ConsPlusNormal"/>
        <w:jc w:val="both"/>
      </w:pPr>
    </w:p>
    <w:p w:rsidR="00000000" w:rsidRDefault="002134F0">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5"/>
      </w:tblGrid>
      <w:tr w:rsidR="00000000">
        <w:tc>
          <w:tcPr>
            <w:tcW w:w="4535" w:type="dxa"/>
            <w:tcBorders>
              <w:top w:val="single" w:sz="4" w:space="0" w:color="auto"/>
            </w:tcBorders>
          </w:tcPr>
          <w:p w:rsidR="00000000" w:rsidRDefault="002134F0">
            <w:pPr>
              <w:pStyle w:val="ConsPlusNormal"/>
              <w:jc w:val="both"/>
            </w:pPr>
            <w:r>
              <w:t>УДК 073.436.001.33:006.354.777</w:t>
            </w:r>
          </w:p>
        </w:tc>
        <w:tc>
          <w:tcPr>
            <w:tcW w:w="4535" w:type="dxa"/>
            <w:tcBorders>
              <w:top w:val="single" w:sz="4" w:space="0" w:color="auto"/>
            </w:tcBorders>
          </w:tcPr>
          <w:p w:rsidR="00000000" w:rsidRDefault="002134F0">
            <w:pPr>
              <w:pStyle w:val="ConsPlusNormal"/>
              <w:jc w:val="right"/>
            </w:pPr>
            <w:r>
              <w:t>ОКС 01.040.13</w:t>
            </w:r>
          </w:p>
        </w:tc>
      </w:tr>
      <w:tr w:rsidR="00000000">
        <w:tc>
          <w:tcPr>
            <w:tcW w:w="9070" w:type="dxa"/>
            <w:gridSpan w:val="2"/>
            <w:tcBorders>
              <w:bottom w:val="single" w:sz="4" w:space="0" w:color="auto"/>
            </w:tcBorders>
          </w:tcPr>
          <w:p w:rsidR="00000000" w:rsidRDefault="002134F0">
            <w:pPr>
              <w:pStyle w:val="ConsPlusNormal"/>
              <w:jc w:val="both"/>
            </w:pPr>
            <w:r>
              <w:t>Ключевые слова: грузовая единица, грузовая транспортная единица, знак</w:t>
            </w:r>
            <w:r>
              <w:t xml:space="preserve"> опасности, знак-табло опасности, идентификационный номер опасности, классификационный шифр, маркировка, номер ООН, опасный груз, предупреждающий знак, надлежащее отгрузочное наименование</w:t>
            </w:r>
          </w:p>
        </w:tc>
      </w:tr>
    </w:tbl>
    <w:p w:rsidR="00000000" w:rsidRDefault="002134F0">
      <w:pPr>
        <w:pStyle w:val="ConsPlusNormal"/>
        <w:jc w:val="both"/>
      </w:pPr>
    </w:p>
    <w:p w:rsidR="00000000" w:rsidRDefault="002134F0">
      <w:pPr>
        <w:pStyle w:val="ConsPlusNormal"/>
        <w:jc w:val="both"/>
      </w:pPr>
    </w:p>
    <w:p w:rsidR="002134F0" w:rsidRDefault="002134F0">
      <w:pPr>
        <w:pStyle w:val="ConsPlusNormal"/>
        <w:pBdr>
          <w:top w:val="single" w:sz="6" w:space="0" w:color="auto"/>
        </w:pBdr>
        <w:spacing w:before="100" w:after="100"/>
        <w:jc w:val="both"/>
        <w:rPr>
          <w:sz w:val="2"/>
          <w:szCs w:val="2"/>
        </w:rPr>
      </w:pPr>
    </w:p>
    <w:sectPr w:rsidR="002134F0">
      <w:headerReference w:type="default" r:id="rId58"/>
      <w:footerReference w:type="default" r:id="rId59"/>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4F0" w:rsidRDefault="002134F0" w:rsidP="005D13B9">
      <w:pPr>
        <w:spacing w:after="0" w:line="240" w:lineRule="auto"/>
      </w:pPr>
      <w:r>
        <w:separator/>
      </w:r>
    </w:p>
  </w:endnote>
  <w:endnote w:type="continuationSeparator" w:id="0">
    <w:p w:rsidR="002134F0" w:rsidRDefault="002134F0" w:rsidP="005D13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134F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2134F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2134F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2134F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5A0444">
            <w:rPr>
              <w:rFonts w:ascii="Tahoma" w:hAnsi="Tahoma" w:cs="Tahoma"/>
              <w:sz w:val="20"/>
              <w:szCs w:val="20"/>
            </w:rPr>
            <w:fldChar w:fldCharType="separate"/>
          </w:r>
          <w:r w:rsidR="00642C53">
            <w:rPr>
              <w:rFonts w:ascii="Tahoma" w:hAnsi="Tahoma" w:cs="Tahoma"/>
              <w:noProof/>
              <w:sz w:val="20"/>
              <w:szCs w:val="20"/>
            </w:rPr>
            <w:t>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5A0444">
            <w:rPr>
              <w:rFonts w:ascii="Tahoma" w:hAnsi="Tahoma" w:cs="Tahoma"/>
              <w:sz w:val="20"/>
              <w:szCs w:val="20"/>
            </w:rPr>
            <w:fldChar w:fldCharType="separate"/>
          </w:r>
          <w:r w:rsidR="00642C53">
            <w:rPr>
              <w:rFonts w:ascii="Tahoma" w:hAnsi="Tahoma" w:cs="Tahoma"/>
              <w:noProof/>
              <w:sz w:val="20"/>
              <w:szCs w:val="20"/>
            </w:rPr>
            <w:t>61</w:t>
          </w:r>
          <w:r>
            <w:rPr>
              <w:rFonts w:ascii="Tahoma" w:hAnsi="Tahoma" w:cs="Tahoma"/>
              <w:sz w:val="20"/>
              <w:szCs w:val="20"/>
            </w:rPr>
            <w:fldChar w:fldCharType="end"/>
          </w:r>
        </w:p>
      </w:tc>
    </w:tr>
  </w:tbl>
  <w:p w:rsidR="00000000" w:rsidRDefault="002134F0">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134F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2134F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2134F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2134F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5A0444">
            <w:rPr>
              <w:rFonts w:ascii="Tahoma" w:hAnsi="Tahoma" w:cs="Tahoma"/>
              <w:sz w:val="20"/>
              <w:szCs w:val="20"/>
            </w:rPr>
            <w:fldChar w:fldCharType="separate"/>
          </w:r>
          <w:r w:rsidR="00642C53">
            <w:rPr>
              <w:rFonts w:ascii="Tahoma" w:hAnsi="Tahoma" w:cs="Tahoma"/>
              <w:noProof/>
              <w:sz w:val="20"/>
              <w:szCs w:val="20"/>
            </w:rPr>
            <w:t>20</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5A0444">
            <w:rPr>
              <w:rFonts w:ascii="Tahoma" w:hAnsi="Tahoma" w:cs="Tahoma"/>
              <w:sz w:val="20"/>
              <w:szCs w:val="20"/>
            </w:rPr>
            <w:fldChar w:fldCharType="separate"/>
          </w:r>
          <w:r w:rsidR="00642C53">
            <w:rPr>
              <w:rFonts w:ascii="Tahoma" w:hAnsi="Tahoma" w:cs="Tahoma"/>
              <w:noProof/>
              <w:sz w:val="20"/>
              <w:szCs w:val="20"/>
            </w:rPr>
            <w:t>61</w:t>
          </w:r>
          <w:r>
            <w:rPr>
              <w:rFonts w:ascii="Tahoma" w:hAnsi="Tahoma" w:cs="Tahoma"/>
              <w:sz w:val="20"/>
              <w:szCs w:val="20"/>
            </w:rPr>
            <w:fldChar w:fldCharType="end"/>
          </w:r>
        </w:p>
      </w:tc>
    </w:tr>
  </w:tbl>
  <w:p w:rsidR="00000000" w:rsidRDefault="002134F0">
    <w:pPr>
      <w:pStyle w:val="ConsPlusNormal"/>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134F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2134F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2134F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2134F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5A0444">
            <w:rPr>
              <w:rFonts w:ascii="Tahoma" w:hAnsi="Tahoma" w:cs="Tahoma"/>
              <w:sz w:val="20"/>
              <w:szCs w:val="20"/>
            </w:rPr>
            <w:fldChar w:fldCharType="separate"/>
          </w:r>
          <w:r w:rsidR="00642C53">
            <w:rPr>
              <w:rFonts w:ascii="Tahoma" w:hAnsi="Tahoma" w:cs="Tahoma"/>
              <w:noProof/>
              <w:sz w:val="20"/>
              <w:szCs w:val="20"/>
            </w:rPr>
            <w:t>61</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5A0444">
            <w:rPr>
              <w:rFonts w:ascii="Tahoma" w:hAnsi="Tahoma" w:cs="Tahoma"/>
              <w:sz w:val="20"/>
              <w:szCs w:val="20"/>
            </w:rPr>
            <w:fldChar w:fldCharType="separate"/>
          </w:r>
          <w:r w:rsidR="00642C53">
            <w:rPr>
              <w:rFonts w:ascii="Tahoma" w:hAnsi="Tahoma" w:cs="Tahoma"/>
              <w:noProof/>
              <w:sz w:val="20"/>
              <w:szCs w:val="20"/>
            </w:rPr>
            <w:t>61</w:t>
          </w:r>
          <w:r>
            <w:rPr>
              <w:rFonts w:ascii="Tahoma" w:hAnsi="Tahoma" w:cs="Tahoma"/>
              <w:sz w:val="20"/>
              <w:szCs w:val="20"/>
            </w:rPr>
            <w:fldChar w:fldCharType="end"/>
          </w:r>
        </w:p>
      </w:tc>
    </w:tr>
  </w:tbl>
  <w:p w:rsidR="00000000" w:rsidRDefault="002134F0">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4F0" w:rsidRDefault="002134F0" w:rsidP="005D13B9">
      <w:pPr>
        <w:spacing w:after="0" w:line="240" w:lineRule="auto"/>
      </w:pPr>
      <w:r>
        <w:separator/>
      </w:r>
    </w:p>
  </w:footnote>
  <w:footnote w:type="continuationSeparator" w:id="0">
    <w:p w:rsidR="002134F0" w:rsidRDefault="002134F0" w:rsidP="005D13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2134F0">
          <w:pPr>
            <w:pStyle w:val="ConsPlusNormal"/>
            <w:rPr>
              <w:rFonts w:ascii="Tahoma" w:hAnsi="Tahoma" w:cs="Tahoma"/>
              <w:sz w:val="16"/>
              <w:szCs w:val="16"/>
            </w:rPr>
          </w:pPr>
          <w:r>
            <w:rPr>
              <w:rFonts w:ascii="Tahoma" w:hAnsi="Tahoma" w:cs="Tahoma"/>
              <w:sz w:val="16"/>
              <w:szCs w:val="16"/>
            </w:rPr>
            <w:t>"ГОСТ Р 57479-2017. Национальный стандарт Российской Федерации. Грузы опасные. Маркировка"</w:t>
          </w:r>
          <w:r>
            <w:rPr>
              <w:rFonts w:ascii="Tahoma" w:hAnsi="Tahoma" w:cs="Tahoma"/>
              <w:sz w:val="16"/>
              <w:szCs w:val="16"/>
            </w:rPr>
            <w:br/>
            <w:t>(утв. и введен в действие При...</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2134F0">
          <w:pPr>
            <w:pStyle w:val="ConsPlusNormal"/>
            <w:jc w:val="right"/>
            <w:rPr>
              <w:rFonts w:ascii="Tahoma" w:hAnsi="Tahoma" w:cs="Tahoma"/>
              <w:sz w:val="16"/>
              <w:szCs w:val="16"/>
            </w:rPr>
          </w:pPr>
          <w:r>
            <w:rPr>
              <w:rFonts w:ascii="Tahoma" w:hAnsi="Tahoma" w:cs="Tahoma"/>
              <w:sz w:val="18"/>
              <w:szCs w:val="18"/>
            </w:rPr>
            <w:t>Документ пр</w:t>
          </w:r>
          <w:r>
            <w:rPr>
              <w:rFonts w:ascii="Tahoma" w:hAnsi="Tahoma" w:cs="Tahoma"/>
              <w:sz w:val="18"/>
              <w:szCs w:val="18"/>
            </w:rPr>
            <w:t xml:space="preserve">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04.10.2021</w:t>
          </w:r>
        </w:p>
      </w:tc>
    </w:tr>
  </w:tbl>
  <w:p w:rsidR="00000000" w:rsidRDefault="002134F0">
    <w:pPr>
      <w:pStyle w:val="ConsPlusNormal"/>
      <w:pBdr>
        <w:bottom w:val="single" w:sz="12" w:space="0" w:color="auto"/>
      </w:pBdr>
      <w:jc w:val="center"/>
      <w:rPr>
        <w:sz w:val="2"/>
        <w:szCs w:val="2"/>
      </w:rPr>
    </w:pPr>
  </w:p>
  <w:p w:rsidR="00000000" w:rsidRDefault="002134F0">
    <w:pPr>
      <w:pStyle w:val="ConsPlusNormal"/>
    </w:pPr>
    <w:r>
      <w:rPr>
        <w:sz w:val="10"/>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2134F0">
          <w:pPr>
            <w:pStyle w:val="ConsPlusNormal"/>
            <w:rPr>
              <w:rFonts w:ascii="Tahoma" w:hAnsi="Tahoma" w:cs="Tahoma"/>
              <w:sz w:val="16"/>
              <w:szCs w:val="16"/>
            </w:rPr>
          </w:pPr>
          <w:r>
            <w:rPr>
              <w:rFonts w:ascii="Tahoma" w:hAnsi="Tahoma" w:cs="Tahoma"/>
              <w:sz w:val="16"/>
              <w:szCs w:val="16"/>
            </w:rPr>
            <w:t>"ГОСТ Р 57479-2017. Национальный стандарт Российской Федерации. Грузы опасные. Маркировка"</w:t>
          </w:r>
          <w:r>
            <w:rPr>
              <w:rFonts w:ascii="Tahoma" w:hAnsi="Tahoma" w:cs="Tahoma"/>
              <w:sz w:val="16"/>
              <w:szCs w:val="16"/>
            </w:rPr>
            <w:br/>
            <w:t>(утв. и введен в действие При...</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2134F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04.10.2021</w:t>
          </w:r>
        </w:p>
      </w:tc>
    </w:tr>
  </w:tbl>
  <w:p w:rsidR="00000000" w:rsidRDefault="002134F0">
    <w:pPr>
      <w:pStyle w:val="ConsPlusNormal"/>
      <w:pBdr>
        <w:bottom w:val="single" w:sz="12" w:space="0" w:color="auto"/>
      </w:pBdr>
      <w:jc w:val="center"/>
      <w:rPr>
        <w:sz w:val="2"/>
        <w:szCs w:val="2"/>
      </w:rPr>
    </w:pPr>
  </w:p>
  <w:p w:rsidR="00000000" w:rsidRDefault="002134F0">
    <w:pPr>
      <w:pStyle w:val="ConsPlusNormal"/>
    </w:pPr>
    <w:r>
      <w:rPr>
        <w:sz w:val="10"/>
        <w:szCs w:val="1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2134F0">
          <w:pPr>
            <w:pStyle w:val="ConsPlusNormal"/>
            <w:rPr>
              <w:rFonts w:ascii="Tahoma" w:hAnsi="Tahoma" w:cs="Tahoma"/>
              <w:sz w:val="16"/>
              <w:szCs w:val="16"/>
            </w:rPr>
          </w:pPr>
          <w:r>
            <w:rPr>
              <w:rFonts w:ascii="Tahoma" w:hAnsi="Tahoma" w:cs="Tahoma"/>
              <w:sz w:val="16"/>
              <w:szCs w:val="16"/>
            </w:rPr>
            <w:t>"ГОСТ Р 57479-2017. Национальный стандарт Российской Федерации. Грузы опасные. Маркировка"</w:t>
          </w:r>
          <w:r>
            <w:rPr>
              <w:rFonts w:ascii="Tahoma" w:hAnsi="Tahoma" w:cs="Tahoma"/>
              <w:sz w:val="16"/>
              <w:szCs w:val="16"/>
            </w:rPr>
            <w:br/>
            <w:t>(утв. и введен в действие При...</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2134F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w:t>
            </w:r>
            <w:r>
              <w:rPr>
                <w:rFonts w:ascii="Tahoma" w:hAnsi="Tahoma" w:cs="Tahoma"/>
                <w:color w:val="0000FF"/>
                <w:sz w:val="18"/>
                <w:szCs w:val="18"/>
              </w:rPr>
              <w:t>Плюс</w:t>
            </w:r>
          </w:hyperlink>
          <w:r>
            <w:rPr>
              <w:rFonts w:ascii="Tahoma" w:hAnsi="Tahoma" w:cs="Tahoma"/>
              <w:sz w:val="18"/>
              <w:szCs w:val="18"/>
            </w:rPr>
            <w:br/>
          </w:r>
          <w:r>
            <w:rPr>
              <w:rFonts w:ascii="Tahoma" w:hAnsi="Tahoma" w:cs="Tahoma"/>
              <w:sz w:val="16"/>
              <w:szCs w:val="16"/>
            </w:rPr>
            <w:t>Дата сохранения: 04.10.2021</w:t>
          </w:r>
        </w:p>
      </w:tc>
    </w:tr>
  </w:tbl>
  <w:p w:rsidR="00000000" w:rsidRDefault="002134F0">
    <w:pPr>
      <w:pStyle w:val="ConsPlusNormal"/>
      <w:pBdr>
        <w:bottom w:val="single" w:sz="12" w:space="0" w:color="auto"/>
      </w:pBdr>
      <w:jc w:val="center"/>
      <w:rPr>
        <w:sz w:val="2"/>
        <w:szCs w:val="2"/>
      </w:rPr>
    </w:pPr>
  </w:p>
  <w:p w:rsidR="00000000" w:rsidRDefault="002134F0">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C84517"/>
    <w:rsid w:val="002134F0"/>
    <w:rsid w:val="005A0444"/>
    <w:rsid w:val="00642C53"/>
    <w:rsid w:val="00C845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styleId="a3">
    <w:name w:val="Balloon Text"/>
    <w:basedOn w:val="a"/>
    <w:link w:val="a4"/>
    <w:uiPriority w:val="99"/>
    <w:semiHidden/>
    <w:unhideWhenUsed/>
    <w:rsid w:val="00642C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2C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footer" Target="footer2.xml"/><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hyperlink" Target="https://www.consultant.ru"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2.wmf"/><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hyperlink" Target="https://www.consultant.ru" TargetMode="External"/><Relationship Id="rId51" Type="http://schemas.openxmlformats.org/officeDocument/2006/relationships/image" Target="media/image40.png"/><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14489</Words>
  <Characters>82591</Characters>
  <Application>Microsoft Office Word</Application>
  <DocSecurity>2</DocSecurity>
  <Lines>688</Lines>
  <Paragraphs>193</Paragraphs>
  <ScaleCrop>false</ScaleCrop>
  <Company>КонсультантПлюс Версия 4021.00.20</Company>
  <LinksUpToDate>false</LinksUpToDate>
  <CharactersWithSpaces>96887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Р 57479-2017. Национальный стандарт Российской Федерации. Грузы опасные. Маркировка"(утв. и введен в действие Приказом Росстандарта от 30.05.2017 N 455-ст)(ред. от 18.06.2020)</dc:title>
  <dc:creator>Мусатова Светлана Владимировна</dc:creator>
  <cp:lastModifiedBy>Мусатова Светлана Владимировна</cp:lastModifiedBy>
  <cp:revision>2</cp:revision>
  <dcterms:created xsi:type="dcterms:W3CDTF">2021-10-04T13:27:00Z</dcterms:created>
  <dcterms:modified xsi:type="dcterms:W3CDTF">2021-10-04T13:27:00Z</dcterms:modified>
</cp:coreProperties>
</file>